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AFA" w:rsidRPr="00E667BF" w:rsidRDefault="002B4AFA" w:rsidP="002B4AFA">
      <w:bookmarkStart w:id="0" w:name="_GoBack"/>
      <w:bookmarkEnd w:id="0"/>
    </w:p>
    <w:p w:rsidR="002B4AFA" w:rsidRPr="00460EBE" w:rsidRDefault="002B4AFA" w:rsidP="002B4AFA">
      <w:pPr>
        <w:pStyle w:val="Kop2"/>
        <w:pBdr>
          <w:top w:val="single" w:sz="8" w:space="1" w:color="auto"/>
          <w:left w:val="single" w:sz="8" w:space="0" w:color="auto"/>
          <w:bottom w:val="single" w:sz="8" w:space="1" w:color="auto"/>
          <w:right w:val="single" w:sz="8" w:space="4" w:color="auto"/>
        </w:pBdr>
        <w:ind w:left="2160" w:right="2232"/>
        <w:jc w:val="center"/>
        <w:rPr>
          <w:sz w:val="28"/>
          <w:szCs w:val="28"/>
          <w:lang w:val="nl-NL"/>
        </w:rPr>
      </w:pPr>
      <w:r w:rsidRPr="00460EBE">
        <w:rPr>
          <w:sz w:val="28"/>
          <w:szCs w:val="28"/>
          <w:lang w:val="nl-NL"/>
        </w:rPr>
        <w:t>Didactische wenken</w:t>
      </w:r>
    </w:p>
    <w:p w:rsidR="002B4AFA" w:rsidRPr="007C21A0" w:rsidRDefault="002B4AFA" w:rsidP="002B4AFA">
      <w:pPr>
        <w:jc w:val="both"/>
        <w:outlineLvl w:val="0"/>
        <w:rPr>
          <w:b/>
          <w:sz w:val="28"/>
          <w:szCs w:val="28"/>
        </w:rPr>
      </w:pPr>
      <w:r w:rsidRPr="007C21A0">
        <w:rPr>
          <w:b/>
          <w:sz w:val="28"/>
          <w:szCs w:val="28"/>
        </w:rPr>
        <w:t>Vooraf</w:t>
      </w:r>
    </w:p>
    <w:p w:rsidR="002B4AFA" w:rsidRDefault="002B4AFA" w:rsidP="002B4AFA">
      <w:pPr>
        <w:jc w:val="both"/>
        <w:rPr>
          <w:b/>
        </w:rPr>
      </w:pPr>
    </w:p>
    <w:p w:rsidR="002B4AFA" w:rsidRDefault="002B4AFA" w:rsidP="002B4AFA">
      <w:pPr>
        <w:jc w:val="both"/>
      </w:pPr>
      <w:r>
        <w:t>*Je kunt naar believen dia’s van de PowerPoint gebruiken in de jaren en de vakken die je verkiest en waar het past in het leerprogramma, al dan niet vakoverschrijdend met bijvoorbeeld geschiedenis - aardrijkskunde – Nederlands – godsdienst/zedenleer - esthetica enz.</w:t>
      </w:r>
    </w:p>
    <w:p w:rsidR="002B4AFA" w:rsidRDefault="002B4AFA" w:rsidP="002B4AFA">
      <w:pPr>
        <w:jc w:val="both"/>
      </w:pPr>
      <w:r>
        <w:t xml:space="preserve">Sla voor de veiligheid de PPT </w:t>
      </w:r>
      <w:r w:rsidRPr="002E24B9">
        <w:rPr>
          <w:b/>
        </w:rPr>
        <w:t xml:space="preserve">2 </w:t>
      </w:r>
      <w:r>
        <w:rPr>
          <w:b/>
        </w:rPr>
        <w:t>keer</w:t>
      </w:r>
      <w:r>
        <w:t xml:space="preserve"> op: een keer onder een andere naam, bij voorbeeld </w:t>
      </w:r>
      <w:proofErr w:type="spellStart"/>
      <w:r w:rsidRPr="004A5AC6">
        <w:t>Pers</w:t>
      </w:r>
      <w:r>
        <w:t>.Kruist</w:t>
      </w:r>
      <w:proofErr w:type="spellEnd"/>
      <w:r>
        <w:t>., zodat het origineel bewaard blijft voor latere toepassingen.</w:t>
      </w:r>
    </w:p>
    <w:p w:rsidR="002B4AFA" w:rsidRDefault="002B4AFA" w:rsidP="002B4AFA">
      <w:pPr>
        <w:jc w:val="both"/>
      </w:pPr>
    </w:p>
    <w:p w:rsidR="002B4AFA" w:rsidRDefault="002B4AFA" w:rsidP="002B4AFA">
      <w:pPr>
        <w:jc w:val="both"/>
      </w:pPr>
      <w:r>
        <w:t xml:space="preserve">* </w:t>
      </w:r>
      <w:r w:rsidRPr="00DF315B">
        <w:rPr>
          <w:b/>
        </w:rPr>
        <w:t>Advies</w:t>
      </w:r>
      <w:r>
        <w:t xml:space="preserve">: onderstaande wenken zijn </w:t>
      </w:r>
      <w:r w:rsidRPr="00064455">
        <w:rPr>
          <w:b/>
        </w:rPr>
        <w:t>modulair</w:t>
      </w:r>
      <w:r>
        <w:t xml:space="preserve"> opgebouwd. </w:t>
      </w:r>
      <w:r w:rsidRPr="00064455">
        <w:t xml:space="preserve">De ‘leereenheid’ kan gemakkelijk worden opgesplitst naargelang leeftijd en niveau van de betrokken leerlingen, de beschikbare lestijd of de bereidheid van je collega's om vakoverschrijdend mee te werken. </w:t>
      </w:r>
    </w:p>
    <w:p w:rsidR="002B4AFA" w:rsidRDefault="002B4AFA" w:rsidP="002B4AFA">
      <w:pPr>
        <w:jc w:val="both"/>
      </w:pPr>
      <w:r w:rsidRPr="00064455">
        <w:t xml:space="preserve">Een eerste keer kun je best starten met enkele lessen, vanuit jeugdboek en/of film. </w:t>
      </w:r>
      <w:r>
        <w:t xml:space="preserve">Maar zelfs dan pleiten wij zeer sterk voor </w:t>
      </w:r>
      <w:r w:rsidRPr="00064455">
        <w:rPr>
          <w:b/>
        </w:rPr>
        <w:t>vakoverschrijdend</w:t>
      </w:r>
      <w:r>
        <w:t xml:space="preserve"> en </w:t>
      </w:r>
      <w:r w:rsidRPr="00064455">
        <w:rPr>
          <w:b/>
        </w:rPr>
        <w:t>multimediaal</w:t>
      </w:r>
      <w:r>
        <w:t xml:space="preserve"> werken. </w:t>
      </w:r>
      <w:r w:rsidRPr="00064455">
        <w:t>Zie verder.</w:t>
      </w:r>
    </w:p>
    <w:p w:rsidR="002B4AFA" w:rsidRDefault="002B4AFA" w:rsidP="002B4AFA">
      <w:pPr>
        <w:rPr>
          <w:b/>
          <w:sz w:val="28"/>
          <w:szCs w:val="28"/>
        </w:rPr>
      </w:pPr>
    </w:p>
    <w:p w:rsidR="002B4AFA" w:rsidRDefault="002B4AFA" w:rsidP="002B4AFA">
      <w:pPr>
        <w:rPr>
          <w:b/>
          <w:sz w:val="28"/>
          <w:szCs w:val="28"/>
        </w:rPr>
      </w:pPr>
    </w:p>
    <w:p w:rsidR="002B4AFA" w:rsidRDefault="002B4AFA" w:rsidP="002B4AFA">
      <w:pPr>
        <w:pBdr>
          <w:top w:val="single" w:sz="12" w:space="1" w:color="auto" w:shadow="1"/>
          <w:left w:val="single" w:sz="12" w:space="4" w:color="auto" w:shadow="1"/>
          <w:bottom w:val="single" w:sz="12" w:space="1" w:color="auto" w:shadow="1"/>
          <w:right w:val="single" w:sz="12" w:space="4" w:color="auto" w:shadow="1"/>
        </w:pBdr>
        <w:jc w:val="center"/>
        <w:outlineLvl w:val="0"/>
        <w:rPr>
          <w:b/>
          <w:sz w:val="28"/>
          <w:szCs w:val="28"/>
        </w:rPr>
      </w:pPr>
      <w:r w:rsidRPr="00B42AB3">
        <w:rPr>
          <w:b/>
          <w:sz w:val="28"/>
          <w:szCs w:val="28"/>
        </w:rPr>
        <w:t>DE MIDDELEEUWSE SAMENLEVING T</w:t>
      </w:r>
      <w:r>
        <w:rPr>
          <w:b/>
          <w:sz w:val="28"/>
          <w:szCs w:val="28"/>
        </w:rPr>
        <w:t xml:space="preserve">EN TIJDE VAN </w:t>
      </w:r>
    </w:p>
    <w:p w:rsidR="002B4AFA" w:rsidRDefault="002B4AFA" w:rsidP="002B4AFA">
      <w:pPr>
        <w:pBdr>
          <w:top w:val="single" w:sz="12" w:space="1" w:color="auto" w:shadow="1"/>
          <w:left w:val="single" w:sz="12" w:space="4" w:color="auto" w:shadow="1"/>
          <w:bottom w:val="single" w:sz="12" w:space="1" w:color="auto" w:shadow="1"/>
          <w:right w:val="single" w:sz="12" w:space="4" w:color="auto" w:shadow="1"/>
        </w:pBdr>
        <w:jc w:val="center"/>
        <w:rPr>
          <w:b/>
          <w:sz w:val="28"/>
          <w:szCs w:val="28"/>
        </w:rPr>
      </w:pPr>
      <w:r>
        <w:rPr>
          <w:b/>
          <w:sz w:val="28"/>
          <w:szCs w:val="28"/>
        </w:rPr>
        <w:t>DE KRUISTOCHTEN (ca</w:t>
      </w:r>
      <w:r w:rsidRPr="00B42AB3">
        <w:rPr>
          <w:b/>
          <w:sz w:val="28"/>
          <w:szCs w:val="28"/>
        </w:rPr>
        <w:t>. 1100 - 1200)</w:t>
      </w:r>
    </w:p>
    <w:p w:rsidR="002B4AFA" w:rsidRDefault="002B4AFA" w:rsidP="002B4AFA">
      <w:pPr>
        <w:rPr>
          <w:b/>
          <w:sz w:val="28"/>
          <w:szCs w:val="28"/>
        </w:rPr>
      </w:pPr>
    </w:p>
    <w:p w:rsidR="002B4AFA" w:rsidRDefault="002B4AFA" w:rsidP="002B4AFA">
      <w:pPr>
        <w:pBdr>
          <w:top w:val="single" w:sz="8" w:space="1" w:color="auto"/>
          <w:left w:val="single" w:sz="8" w:space="4" w:color="auto"/>
          <w:bottom w:val="single" w:sz="8" w:space="1" w:color="auto"/>
          <w:right w:val="single" w:sz="8" w:space="4" w:color="auto"/>
        </w:pBdr>
        <w:jc w:val="both"/>
        <w:rPr>
          <w:rFonts w:ascii="Garamond" w:hAnsi="Garamond"/>
          <w:sz w:val="22"/>
          <w:szCs w:val="22"/>
        </w:rPr>
      </w:pPr>
    </w:p>
    <w:p w:rsidR="002B4AFA" w:rsidRDefault="002B4AFA" w:rsidP="002B4AFA">
      <w:pPr>
        <w:pBdr>
          <w:top w:val="single" w:sz="8" w:space="1" w:color="auto"/>
          <w:left w:val="single" w:sz="8" w:space="4" w:color="auto"/>
          <w:bottom w:val="single" w:sz="8" w:space="1" w:color="auto"/>
          <w:right w:val="single" w:sz="8" w:space="4" w:color="auto"/>
        </w:pBdr>
        <w:jc w:val="both"/>
        <w:rPr>
          <w:rFonts w:ascii="Garamond" w:hAnsi="Garamond"/>
          <w:sz w:val="22"/>
          <w:szCs w:val="22"/>
        </w:rPr>
      </w:pPr>
      <w:r w:rsidRPr="00640C79">
        <w:rPr>
          <w:rFonts w:ascii="Garamond" w:hAnsi="Garamond"/>
          <w:sz w:val="22"/>
          <w:szCs w:val="22"/>
        </w:rPr>
        <w:t>“Maar op een totaal in kaart gebracht, tot in details uitgetekend gebied vallen redelijkerwijs geen ontdekkingen meer te verwachten...</w:t>
      </w:r>
    </w:p>
    <w:p w:rsidR="002B4AFA" w:rsidRPr="00640C79" w:rsidRDefault="002B4AFA" w:rsidP="002B4AFA">
      <w:pPr>
        <w:pBdr>
          <w:top w:val="single" w:sz="8" w:space="1" w:color="auto"/>
          <w:left w:val="single" w:sz="8" w:space="4" w:color="auto"/>
          <w:bottom w:val="single" w:sz="8" w:space="1" w:color="auto"/>
          <w:right w:val="single" w:sz="8" w:space="4" w:color="auto"/>
        </w:pBdr>
        <w:jc w:val="both"/>
        <w:rPr>
          <w:rFonts w:ascii="Garamond" w:hAnsi="Garamond"/>
          <w:sz w:val="22"/>
          <w:szCs w:val="22"/>
        </w:rPr>
      </w:pPr>
      <w:r w:rsidRPr="00640C79">
        <w:rPr>
          <w:rFonts w:ascii="Garamond" w:hAnsi="Garamond"/>
          <w:sz w:val="22"/>
          <w:szCs w:val="22"/>
        </w:rPr>
        <w:t xml:space="preserve">Kortom: er is geen plaats voor interesse als de verwondering geen kans krijgt terug te schakelen naar een grotere graad van wanorde, waarin de vanzelfsprekendheid nog niet tiranniek heerst... Een didactiek, die maar één richting kent, de </w:t>
      </w:r>
      <w:proofErr w:type="spellStart"/>
      <w:r w:rsidRPr="00640C79">
        <w:rPr>
          <w:rFonts w:ascii="Garamond" w:hAnsi="Garamond"/>
          <w:sz w:val="22"/>
          <w:szCs w:val="22"/>
        </w:rPr>
        <w:t>onfilosofische</w:t>
      </w:r>
      <w:proofErr w:type="spellEnd"/>
      <w:r w:rsidRPr="00640C79">
        <w:rPr>
          <w:rFonts w:ascii="Garamond" w:hAnsi="Garamond"/>
          <w:sz w:val="22"/>
          <w:szCs w:val="22"/>
        </w:rPr>
        <w:t xml:space="preserve"> en antibeschouwelijke richting van toenemende vanzelfsprekendheid en praktische hanteerbaarheid, is een geëigend instrument om interesse in de kiem te smoren…”</w:t>
      </w:r>
    </w:p>
    <w:p w:rsidR="002B4AFA" w:rsidRDefault="002B4AFA" w:rsidP="002B4AFA">
      <w:pPr>
        <w:pBdr>
          <w:top w:val="single" w:sz="8" w:space="1" w:color="auto"/>
          <w:left w:val="single" w:sz="8" w:space="4" w:color="auto"/>
          <w:bottom w:val="single" w:sz="8" w:space="1" w:color="auto"/>
          <w:right w:val="single" w:sz="8" w:space="4" w:color="auto"/>
        </w:pBdr>
      </w:pPr>
    </w:p>
    <w:p w:rsidR="002B4AFA" w:rsidRPr="00C17B42" w:rsidRDefault="002B4AFA" w:rsidP="002B4AFA">
      <w:pPr>
        <w:pBdr>
          <w:top w:val="single" w:sz="8" w:space="1" w:color="auto"/>
          <w:left w:val="single" w:sz="8" w:space="4" w:color="auto"/>
          <w:bottom w:val="single" w:sz="8" w:space="1" w:color="auto"/>
          <w:right w:val="single" w:sz="8" w:space="4" w:color="auto"/>
        </w:pBdr>
        <w:rPr>
          <w:rFonts w:ascii="Garamond" w:hAnsi="Garamond"/>
          <w:sz w:val="20"/>
          <w:szCs w:val="20"/>
        </w:rPr>
      </w:pPr>
      <w:r w:rsidRPr="00C17B42">
        <w:rPr>
          <w:rFonts w:ascii="Garamond" w:hAnsi="Garamond"/>
          <w:sz w:val="20"/>
          <w:szCs w:val="20"/>
        </w:rPr>
        <w:t xml:space="preserve">(Verhoeven, C., </w:t>
      </w:r>
      <w:proofErr w:type="spellStart"/>
      <w:r w:rsidRPr="00C17B42">
        <w:rPr>
          <w:rFonts w:ascii="Garamond" w:hAnsi="Garamond"/>
          <w:i/>
          <w:sz w:val="20"/>
          <w:szCs w:val="20"/>
        </w:rPr>
        <w:t>Tractaat</w:t>
      </w:r>
      <w:proofErr w:type="spellEnd"/>
      <w:r w:rsidRPr="00C17B42">
        <w:rPr>
          <w:rFonts w:ascii="Garamond" w:hAnsi="Garamond"/>
          <w:i/>
          <w:sz w:val="20"/>
          <w:szCs w:val="20"/>
        </w:rPr>
        <w:t xml:space="preserve"> over het spieken. Het onderwijs als producent van schijn</w:t>
      </w:r>
      <w:r w:rsidRPr="00C17B42">
        <w:rPr>
          <w:rFonts w:ascii="Garamond" w:hAnsi="Garamond"/>
          <w:sz w:val="20"/>
          <w:szCs w:val="20"/>
        </w:rPr>
        <w:t>, Baarn, Ambo, 1980, p. 44-45.)</w:t>
      </w:r>
    </w:p>
    <w:p w:rsidR="002B4AFA" w:rsidRDefault="002B4AFA" w:rsidP="002B4AFA">
      <w:pPr>
        <w:jc w:val="both"/>
      </w:pPr>
    </w:p>
    <w:p w:rsidR="002B4AFA" w:rsidRPr="00073335" w:rsidRDefault="002B4AFA" w:rsidP="002B4AFA">
      <w:pPr>
        <w:jc w:val="both"/>
      </w:pPr>
      <w:r w:rsidRPr="00073335">
        <w:t xml:space="preserve">Stellen wij de lens scherp op Europa in het jaar 1191. De Derde Kruistocht van Richard Leeuwenhart, Filips Augustus &amp; </w:t>
      </w:r>
      <w:proofErr w:type="spellStart"/>
      <w:r w:rsidRPr="00073335">
        <w:t>Frederik</w:t>
      </w:r>
      <w:proofErr w:type="spellEnd"/>
      <w:r w:rsidRPr="00073335">
        <w:t xml:space="preserve"> </w:t>
      </w:r>
      <w:proofErr w:type="spellStart"/>
      <w:r w:rsidRPr="00073335">
        <w:t>Barbarossa</w:t>
      </w:r>
      <w:proofErr w:type="spellEnd"/>
      <w:r w:rsidRPr="00073335">
        <w:t xml:space="preserve"> is onderweg naar het Heilige Land om Jeruzalem te heroveren op </w:t>
      </w:r>
      <w:proofErr w:type="spellStart"/>
      <w:r w:rsidRPr="00073335">
        <w:t>Saladin</w:t>
      </w:r>
      <w:proofErr w:type="spellEnd"/>
      <w:r w:rsidRPr="00073335">
        <w:t>. De feodale maatschappij is nog in volle levenskracht; de Investituurstrijd tussen paus en keizer loopt op zijn einde. Bijna 50 jaar tevoren is de eerste gotische kathedraal in Frankrijk in de steigers gezet, maar bij ons wordt nog volop romaans gebouwd; de nieuwe Europese samenleving in de steden begint haar opmars.</w:t>
      </w:r>
    </w:p>
    <w:p w:rsidR="002B4AFA" w:rsidRPr="00073335" w:rsidRDefault="002B4AFA" w:rsidP="002B4AFA">
      <w:pPr>
        <w:jc w:val="both"/>
      </w:pPr>
      <w:r w:rsidRPr="00073335">
        <w:t>Vanuit dit ‘sleutelgat’, deze ‘</w:t>
      </w:r>
      <w:proofErr w:type="spellStart"/>
      <w:r>
        <w:t>Einstieg</w:t>
      </w:r>
      <w:proofErr w:type="spellEnd"/>
      <w:r>
        <w:t>’</w:t>
      </w:r>
      <w:r w:rsidRPr="00073335">
        <w:t xml:space="preserve"> kunnen we dus twee samenlevingsvormen bestuderen: de oude (feodaal - agrarisch); de nieuwe: stedelijk, op handel gericht.</w:t>
      </w:r>
    </w:p>
    <w:p w:rsidR="002B4AFA" w:rsidRDefault="002B4AFA" w:rsidP="002B4AFA">
      <w:pPr>
        <w:jc w:val="both"/>
        <w:rPr>
          <w:b/>
        </w:rPr>
      </w:pPr>
    </w:p>
    <w:p w:rsidR="002B4AFA" w:rsidRPr="00073335" w:rsidRDefault="002B4AFA" w:rsidP="002B4AFA">
      <w:pPr>
        <w:jc w:val="both"/>
        <w:outlineLvl w:val="0"/>
        <w:rPr>
          <w:b/>
        </w:rPr>
      </w:pPr>
      <w:r w:rsidRPr="00073335">
        <w:rPr>
          <w:b/>
        </w:rPr>
        <w:t>Bedoeling van deze tips:</w:t>
      </w:r>
    </w:p>
    <w:p w:rsidR="002B4AFA" w:rsidRPr="00073335" w:rsidRDefault="002B4AFA" w:rsidP="002B4AFA">
      <w:pPr>
        <w:jc w:val="both"/>
      </w:pPr>
      <w:r w:rsidRPr="00073335">
        <w:t xml:space="preserve">- </w:t>
      </w:r>
      <w:r>
        <w:t xml:space="preserve">voor de </w:t>
      </w:r>
      <w:r w:rsidRPr="00F12C20">
        <w:rPr>
          <w:b/>
        </w:rPr>
        <w:t>leerkrachten</w:t>
      </w:r>
      <w:r>
        <w:t xml:space="preserve">: </w:t>
      </w:r>
      <w:r w:rsidRPr="00073335">
        <w:t>ter beschikking stellen van bruikbaar materiaal;</w:t>
      </w:r>
    </w:p>
    <w:p w:rsidR="002B4AFA" w:rsidRPr="00073335" w:rsidRDefault="002B4AFA" w:rsidP="002B4AFA">
      <w:pPr>
        <w:jc w:val="both"/>
      </w:pPr>
      <w:r w:rsidRPr="00073335">
        <w:t xml:space="preserve">- bij de </w:t>
      </w:r>
      <w:r w:rsidRPr="00F12C20">
        <w:rPr>
          <w:b/>
        </w:rPr>
        <w:t>leerlingen</w:t>
      </w:r>
      <w:r w:rsidRPr="00073335">
        <w:t xml:space="preserve">: besef van veranderd wereldbeeld (de lange en zeer lange termijn van Fernand </w:t>
      </w:r>
      <w:proofErr w:type="spellStart"/>
      <w:r w:rsidRPr="00073335">
        <w:t>Braudel</w:t>
      </w:r>
      <w:proofErr w:type="spellEnd"/>
      <w:r w:rsidRPr="00073335">
        <w:t>):</w:t>
      </w:r>
    </w:p>
    <w:p w:rsidR="002B4AFA" w:rsidRPr="00073335" w:rsidRDefault="002B4AFA" w:rsidP="002B4AFA">
      <w:pPr>
        <w:jc w:val="both"/>
      </w:pPr>
      <w:r w:rsidRPr="00073335">
        <w:tab/>
        <w:t xml:space="preserve">- cultureel-religieus: wegvallen van </w:t>
      </w:r>
      <w:proofErr w:type="spellStart"/>
      <w:r w:rsidRPr="00073335">
        <w:t>bijbelse</w:t>
      </w:r>
      <w:proofErr w:type="spellEnd"/>
      <w:r w:rsidRPr="00073335">
        <w:t xml:space="preserve"> achtergrond;</w:t>
      </w:r>
    </w:p>
    <w:p w:rsidR="002B4AFA" w:rsidRPr="00073335" w:rsidRDefault="002B4AFA" w:rsidP="002B4AFA">
      <w:pPr>
        <w:jc w:val="both"/>
      </w:pPr>
      <w:r w:rsidRPr="00073335">
        <w:tab/>
        <w:t>- multiculturele samenleving;</w:t>
      </w:r>
    </w:p>
    <w:p w:rsidR="002B4AFA" w:rsidRPr="00073335" w:rsidRDefault="002B4AFA" w:rsidP="002B4AFA">
      <w:pPr>
        <w:ind w:left="708"/>
        <w:jc w:val="both"/>
      </w:pPr>
      <w:r w:rsidRPr="00073335">
        <w:t xml:space="preserve">- economisch - sociaal: verdwijnen van een levenswijze gebaseerd op landbouw, die duizenden jaren bestaan heeft en pas in de vorige eeuw, na de Tweede Wereldoorlog, </w:t>
      </w:r>
      <w:r w:rsidRPr="00073335">
        <w:lastRenderedPageBreak/>
        <w:t>voorgoed verdwenen is om plaats te maken voor de moderne agro-industrie met haa</w:t>
      </w:r>
      <w:r>
        <w:t>r excessen en dioxine-uitwassen;</w:t>
      </w:r>
    </w:p>
    <w:p w:rsidR="002B4AFA" w:rsidRDefault="002B4AFA" w:rsidP="002B4AFA">
      <w:pPr>
        <w:ind w:firstLine="708"/>
        <w:jc w:val="both"/>
        <w:rPr>
          <w:sz w:val="28"/>
          <w:szCs w:val="28"/>
        </w:rPr>
      </w:pPr>
      <w:r w:rsidRPr="00073335">
        <w:t xml:space="preserve">- overgang naar </w:t>
      </w:r>
      <w:r>
        <w:t>de informatie</w:t>
      </w:r>
      <w:r w:rsidRPr="00073335">
        <w:t>maatschappij va</w:t>
      </w:r>
      <w:r>
        <w:t>n de Derde Golf (</w:t>
      </w:r>
      <w:proofErr w:type="spellStart"/>
      <w:r>
        <w:t>Alvin</w:t>
      </w:r>
      <w:proofErr w:type="spellEnd"/>
      <w:r>
        <w:t xml:space="preserve"> </w:t>
      </w:r>
      <w:proofErr w:type="spellStart"/>
      <w:r>
        <w:t>Toffler</w:t>
      </w:r>
      <w:proofErr w:type="spellEnd"/>
      <w:r>
        <w:t>);</w:t>
      </w:r>
      <w:r w:rsidRPr="00131656">
        <w:rPr>
          <w:sz w:val="28"/>
          <w:szCs w:val="28"/>
        </w:rPr>
        <w:t xml:space="preserve"> </w:t>
      </w:r>
    </w:p>
    <w:p w:rsidR="002B4AFA" w:rsidRPr="00BA06F1" w:rsidRDefault="002B4AFA" w:rsidP="002B4AFA">
      <w:pPr>
        <w:ind w:firstLine="708"/>
        <w:jc w:val="both"/>
      </w:pPr>
      <w:r w:rsidRPr="00BA06F1">
        <w:t xml:space="preserve">- Overgang </w:t>
      </w:r>
      <w:r>
        <w:t>van “arm Vlaanderen” (1900) tot “rijkste jeugd uit de geschiedenis”.</w:t>
      </w:r>
    </w:p>
    <w:p w:rsidR="002B4AFA" w:rsidRDefault="002B4AFA" w:rsidP="002B4AFA">
      <w:pPr>
        <w:jc w:val="both"/>
      </w:pPr>
    </w:p>
    <w:p w:rsidR="002B4AFA" w:rsidRPr="00073335" w:rsidRDefault="002B4AFA" w:rsidP="002B4AFA">
      <w:pPr>
        <w:jc w:val="both"/>
      </w:pPr>
      <w:r w:rsidRPr="00073335">
        <w:t>Decennia geleden, in voor-digitale prehistorie en een andere eeuw, werkten we met enkele collega’s in vier scholen een uitvoerige leereenheid uit, vertrekkend vanuit de kruistochten.</w:t>
      </w:r>
    </w:p>
    <w:p w:rsidR="002B4AFA" w:rsidRPr="00073335" w:rsidRDefault="002B4AFA" w:rsidP="002B4AFA">
      <w:pPr>
        <w:jc w:val="both"/>
      </w:pPr>
      <w:r w:rsidRPr="00073335">
        <w:t xml:space="preserve">In de huidige vorm is de leereenheid in haar geheel nooit volledig toegepast. </w:t>
      </w:r>
    </w:p>
    <w:p w:rsidR="002B4AFA" w:rsidRPr="008402FE" w:rsidRDefault="002B4AFA" w:rsidP="002B4AFA">
      <w:pPr>
        <w:jc w:val="both"/>
        <w:rPr>
          <w:sz w:val="28"/>
          <w:szCs w:val="28"/>
        </w:rPr>
      </w:pPr>
      <w:r w:rsidRPr="00073335">
        <w:t>Elk jaar zijn telkens onderdelen gebruikt. De laatste keer: een jonge collega die in een re-</w:t>
      </w:r>
      <w:proofErr w:type="spellStart"/>
      <w:r w:rsidRPr="00073335">
        <w:t>enactmentgroep</w:t>
      </w:r>
      <w:proofErr w:type="spellEnd"/>
      <w:r w:rsidRPr="00073335">
        <w:t xml:space="preserve"> Middeleeuwen actief is, bracht met enkele vrienden twee uur over kledij, wapens en wapenrustingen enz. omstreeks de Derde Kruistocht. Leerlingen konden zich in een maliënkolder hijsen, een zwaard hanteren, boogschieten en luisteren naar muziek uit de tijd op oude instrumenten.</w:t>
      </w:r>
      <w:r w:rsidRPr="008402FE">
        <w:rPr>
          <w:sz w:val="28"/>
          <w:szCs w:val="28"/>
        </w:rPr>
        <w:t xml:space="preserve"> </w:t>
      </w:r>
    </w:p>
    <w:p w:rsidR="002B4AFA" w:rsidRDefault="002B4AFA" w:rsidP="002B4AFA">
      <w:pPr>
        <w:rPr>
          <w:sz w:val="28"/>
          <w:szCs w:val="28"/>
        </w:rPr>
      </w:pPr>
    </w:p>
    <w:p w:rsidR="002B4AFA" w:rsidRDefault="002B4AFA" w:rsidP="002B4AFA">
      <w:pPr>
        <w:rPr>
          <w:sz w:val="28"/>
          <w:szCs w:val="28"/>
        </w:rPr>
      </w:pPr>
    </w:p>
    <w:p w:rsidR="002B4AFA" w:rsidRPr="00D50D4A" w:rsidRDefault="002B4AFA" w:rsidP="002B4AFA">
      <w:pPr>
        <w:pBdr>
          <w:top w:val="single" w:sz="8" w:space="1" w:color="auto"/>
          <w:left w:val="single" w:sz="8" w:space="0" w:color="auto"/>
          <w:bottom w:val="single" w:sz="8" w:space="1" w:color="auto"/>
          <w:right w:val="single" w:sz="8" w:space="4" w:color="auto"/>
        </w:pBdr>
        <w:jc w:val="center"/>
        <w:outlineLvl w:val="0"/>
        <w:rPr>
          <w:b/>
          <w:sz w:val="28"/>
          <w:szCs w:val="28"/>
        </w:rPr>
      </w:pPr>
      <w:r w:rsidRPr="00D50D4A">
        <w:rPr>
          <w:b/>
          <w:sz w:val="28"/>
          <w:szCs w:val="28"/>
        </w:rPr>
        <w:t>Uitwe</w:t>
      </w:r>
      <w:r>
        <w:rPr>
          <w:b/>
          <w:sz w:val="28"/>
          <w:szCs w:val="28"/>
        </w:rPr>
        <w:t>rking</w:t>
      </w:r>
    </w:p>
    <w:p w:rsidR="002B4AFA" w:rsidRDefault="002B4AFA" w:rsidP="002B4AFA">
      <w:pPr>
        <w:rPr>
          <w:sz w:val="28"/>
          <w:szCs w:val="28"/>
        </w:rPr>
      </w:pPr>
    </w:p>
    <w:p w:rsidR="002B4AFA" w:rsidRPr="00073335" w:rsidRDefault="002B4AFA" w:rsidP="002B4AFA">
      <w:pPr>
        <w:outlineLvl w:val="0"/>
        <w:rPr>
          <w:b/>
          <w:i/>
          <w:sz w:val="28"/>
          <w:szCs w:val="28"/>
        </w:rPr>
      </w:pPr>
      <w:r w:rsidRPr="00073335">
        <w:rPr>
          <w:b/>
          <w:i/>
          <w:sz w:val="28"/>
          <w:szCs w:val="28"/>
        </w:rPr>
        <w:t xml:space="preserve">Einddoelstelling: Historisch besef, </w:t>
      </w:r>
      <w:r>
        <w:rPr>
          <w:b/>
          <w:i/>
          <w:sz w:val="28"/>
          <w:szCs w:val="28"/>
        </w:rPr>
        <w:t>historisch</w:t>
      </w:r>
      <w:r w:rsidRPr="00073335">
        <w:rPr>
          <w:b/>
          <w:i/>
          <w:sz w:val="28"/>
          <w:szCs w:val="28"/>
        </w:rPr>
        <w:t xml:space="preserve"> bewustzijn, historische empathie</w:t>
      </w:r>
    </w:p>
    <w:p w:rsidR="002B4AFA" w:rsidRPr="008402FE" w:rsidRDefault="002B4AFA" w:rsidP="002B4AFA">
      <w:pPr>
        <w:rPr>
          <w:sz w:val="28"/>
          <w:szCs w:val="28"/>
        </w:rPr>
      </w:pPr>
    </w:p>
    <w:p w:rsidR="002B4AFA" w:rsidRPr="00F14193" w:rsidRDefault="002B4AFA" w:rsidP="002B4AFA">
      <w:pPr>
        <w:outlineLvl w:val="0"/>
        <w:rPr>
          <w:b/>
          <w:sz w:val="28"/>
          <w:szCs w:val="28"/>
        </w:rPr>
      </w:pPr>
      <w:r w:rsidRPr="00F14193">
        <w:rPr>
          <w:b/>
          <w:sz w:val="28"/>
          <w:szCs w:val="28"/>
        </w:rPr>
        <w:t xml:space="preserve">Doelstellingen: </w:t>
      </w:r>
    </w:p>
    <w:p w:rsidR="002B4AFA" w:rsidRPr="00073335" w:rsidRDefault="002B4AFA" w:rsidP="002B4AFA">
      <w:pPr>
        <w:jc w:val="both"/>
      </w:pPr>
      <w:r w:rsidRPr="00073335">
        <w:t xml:space="preserve">- een dwarsdoorsnede maken van de middeleeuwse maatschappij ten tijde van de kruistochten; diepere studie van alle beschavingscomponenten in hun interdependentie; inleving in de behandelde periode via </w:t>
      </w:r>
      <w:r w:rsidRPr="00073335">
        <w:rPr>
          <w:b/>
        </w:rPr>
        <w:t>jeugdboeken</w:t>
      </w:r>
      <w:r w:rsidRPr="00073335">
        <w:t xml:space="preserve"> (zo mogelijk)</w:t>
      </w:r>
      <w:r>
        <w:t>,</w:t>
      </w:r>
      <w:r w:rsidRPr="00073335">
        <w:t xml:space="preserve"> </w:t>
      </w:r>
      <w:r w:rsidRPr="00073335">
        <w:rPr>
          <w:b/>
        </w:rPr>
        <w:t>vakkenintegratie</w:t>
      </w:r>
      <w:r w:rsidRPr="00073335">
        <w:t xml:space="preserve"> door samenwerken met Nederlands, godsdienst/zedenleer, plastische opvoeding/esthetica…</w:t>
      </w:r>
    </w:p>
    <w:p w:rsidR="002B4AFA" w:rsidRPr="00073335" w:rsidRDefault="002B4AFA" w:rsidP="002B4AFA">
      <w:pPr>
        <w:jc w:val="both"/>
      </w:pPr>
      <w:r w:rsidRPr="00073335">
        <w:t>-</w:t>
      </w:r>
      <w:r w:rsidRPr="00073335">
        <w:rPr>
          <w:b/>
        </w:rPr>
        <w:t xml:space="preserve"> doe-activiteiten</w:t>
      </w:r>
      <w:r w:rsidRPr="00073335">
        <w:t xml:space="preserve"> van de leerlingen om de leerstof uit de abstracte naar de concrete sfeer te halen ter bevordering van de inleving (= onontbeerlijk voor het bereiken van de einddoelstelling: historisch besef.)</w:t>
      </w:r>
    </w:p>
    <w:p w:rsidR="002B4AFA" w:rsidRPr="00073335" w:rsidRDefault="002B4AFA" w:rsidP="002B4AFA">
      <w:pPr>
        <w:jc w:val="both"/>
      </w:pPr>
      <w:r w:rsidRPr="00073335">
        <w:t>- creatieve methode, zelfbevestiging van de leerlingen = arbeidsvreugde;</w:t>
      </w:r>
    </w:p>
    <w:p w:rsidR="002B4AFA" w:rsidRPr="00073335" w:rsidRDefault="002B4AFA" w:rsidP="002B4AFA">
      <w:pPr>
        <w:jc w:val="both"/>
      </w:pPr>
      <w:r w:rsidRPr="00073335">
        <w:t>- afwisselende werkvormen en -materiaal;</w:t>
      </w:r>
    </w:p>
    <w:p w:rsidR="002B4AFA" w:rsidRDefault="002B4AFA" w:rsidP="002B4AFA">
      <w:pPr>
        <w:jc w:val="both"/>
      </w:pPr>
      <w:r w:rsidRPr="00073335">
        <w:t>- vakoverschrijdend en multimediaal werken</w:t>
      </w:r>
      <w:r>
        <w:t xml:space="preserve"> in begeleid zelfstandig leren;</w:t>
      </w:r>
    </w:p>
    <w:p w:rsidR="002B4AFA" w:rsidRDefault="002B4AFA" w:rsidP="002B4AFA">
      <w:pPr>
        <w:jc w:val="both"/>
        <w:rPr>
          <w:sz w:val="28"/>
          <w:szCs w:val="28"/>
        </w:rPr>
      </w:pPr>
      <w:r>
        <w:t xml:space="preserve">- </w:t>
      </w:r>
      <w:proofErr w:type="spellStart"/>
      <w:r>
        <w:t>binnenklasdifferentiatie</w:t>
      </w:r>
      <w:proofErr w:type="spellEnd"/>
      <w:r>
        <w:t>.</w:t>
      </w:r>
    </w:p>
    <w:p w:rsidR="002B4AFA" w:rsidRDefault="002B4AFA" w:rsidP="002B4AFA">
      <w:pPr>
        <w:rPr>
          <w:sz w:val="28"/>
          <w:szCs w:val="28"/>
        </w:rPr>
      </w:pPr>
    </w:p>
    <w:p w:rsidR="002B4AFA" w:rsidRPr="00ED3BC4" w:rsidRDefault="002B4AFA" w:rsidP="002B4AFA">
      <w:r>
        <w:rPr>
          <w:b/>
        </w:rPr>
        <w:t>Vooraf: p</w:t>
      </w:r>
      <w:r w:rsidRPr="00ED3BC4">
        <w:rPr>
          <w:b/>
        </w:rPr>
        <w:t>eilen naar voorkennis</w:t>
      </w:r>
      <w:r w:rsidRPr="00ED3BC4">
        <w:t xml:space="preserve"> (inhoudelijk - chronologisch). </w:t>
      </w:r>
      <w:r w:rsidRPr="00ED3BC4">
        <w:rPr>
          <w:b/>
        </w:rPr>
        <w:t>Brainstorming</w:t>
      </w:r>
      <w:r w:rsidRPr="00ED3BC4">
        <w:t xml:space="preserve">: </w:t>
      </w:r>
      <w:r w:rsidRPr="00ED3BC4">
        <w:rPr>
          <w:i/>
        </w:rPr>
        <w:t>kruistochten</w:t>
      </w:r>
      <w:r w:rsidRPr="00ED3BC4">
        <w:t xml:space="preserve"> … wat roept dat woord bij u op? Losse staakwoorden op bord brengen - enkele leerlingen vragen te noteren - heel korte gedachtewisseling.</w:t>
      </w:r>
    </w:p>
    <w:p w:rsidR="002B4AFA" w:rsidRPr="006F14BF" w:rsidRDefault="002B4AFA" w:rsidP="002B4AFA">
      <w:pPr>
        <w:outlineLvl w:val="0"/>
        <w:rPr>
          <w:b/>
          <w:sz w:val="28"/>
          <w:szCs w:val="28"/>
        </w:rPr>
      </w:pPr>
      <w:r w:rsidRPr="006F14BF">
        <w:rPr>
          <w:b/>
          <w:sz w:val="28"/>
          <w:szCs w:val="28"/>
        </w:rPr>
        <w:t xml:space="preserve">Mogelijk traject </w:t>
      </w:r>
    </w:p>
    <w:p w:rsidR="002B4AFA" w:rsidRDefault="002B4AFA" w:rsidP="002B4AFA">
      <w:pPr>
        <w:jc w:val="both"/>
      </w:pPr>
    </w:p>
    <w:p w:rsidR="002B4AFA" w:rsidRPr="00073335" w:rsidRDefault="002B4AFA" w:rsidP="002B4AFA">
      <w:pPr>
        <w:jc w:val="both"/>
      </w:pPr>
      <w:r w:rsidRPr="00073335">
        <w:t xml:space="preserve">1. Vertrekpunt: </w:t>
      </w:r>
      <w:r w:rsidRPr="00073335">
        <w:rPr>
          <w:i/>
        </w:rPr>
        <w:t xml:space="preserve">De film </w:t>
      </w:r>
      <w:proofErr w:type="spellStart"/>
      <w:r w:rsidRPr="00073335">
        <w:rPr>
          <w:i/>
        </w:rPr>
        <w:t>Kingdom</w:t>
      </w:r>
      <w:proofErr w:type="spellEnd"/>
      <w:r w:rsidRPr="00073335">
        <w:rPr>
          <w:i/>
        </w:rPr>
        <w:t xml:space="preserve"> of </w:t>
      </w:r>
      <w:proofErr w:type="spellStart"/>
      <w:r w:rsidRPr="00073335">
        <w:rPr>
          <w:i/>
        </w:rPr>
        <w:t>Heaven</w:t>
      </w:r>
      <w:proofErr w:type="spellEnd"/>
      <w:r w:rsidRPr="00073335">
        <w:t xml:space="preserve"> (fragmenten), al dan niet in combinatie met een van de verder voorgestelde documentaires en van daaruit de samenleving rond 1200 belichten.</w:t>
      </w:r>
    </w:p>
    <w:p w:rsidR="002B4AFA" w:rsidRDefault="002B4AFA" w:rsidP="002B4AFA">
      <w:pPr>
        <w:jc w:val="both"/>
      </w:pPr>
    </w:p>
    <w:p w:rsidR="002B4AFA" w:rsidRDefault="002B4AFA" w:rsidP="002B4AFA">
      <w:pPr>
        <w:jc w:val="both"/>
      </w:pPr>
      <w:r w:rsidRPr="00073335">
        <w:t xml:space="preserve">2. Vanuit werken met </w:t>
      </w:r>
      <w:r w:rsidRPr="00073335">
        <w:rPr>
          <w:i/>
        </w:rPr>
        <w:t>De Gouden Dolk</w:t>
      </w:r>
      <w:r w:rsidRPr="00073335">
        <w:t xml:space="preserve"> van Thea Beckman (of andere boeken) de samenleving rond 1200 belichten.</w:t>
      </w:r>
    </w:p>
    <w:p w:rsidR="002B4AFA" w:rsidRDefault="002B4AFA" w:rsidP="002B4AFA">
      <w:pPr>
        <w:jc w:val="both"/>
      </w:pPr>
    </w:p>
    <w:p w:rsidR="002B4AFA" w:rsidRPr="00073335" w:rsidRDefault="002B4AFA" w:rsidP="002B4AFA">
      <w:pPr>
        <w:jc w:val="both"/>
      </w:pPr>
      <w:r>
        <w:t xml:space="preserve">3. Vanuit film </w:t>
      </w:r>
      <w:r w:rsidRPr="00836515">
        <w:rPr>
          <w:i/>
        </w:rPr>
        <w:t>Kruistocht in spijkerbroek</w:t>
      </w:r>
      <w:r>
        <w:t xml:space="preserve"> (waarschijnlijk beter bekend bij leerlingen): projectie van de eerste minuten, tot en met aankomst en eerste ontmoetingen in 1212 – dan verder met punt 1 en/of 2 hierboven. In het verleden in samenwerking met Nederlands uitvoerige schrijfoefening opgezet in groepswerk rond de jongen die van 1212 naar heden is geflitst. Andere collega kreeg zelfs kortfilm binnen, met eigenhandig gecomponeerde muziek.</w:t>
      </w:r>
    </w:p>
    <w:p w:rsidR="002B4AFA" w:rsidRPr="00073335" w:rsidRDefault="002B4AFA" w:rsidP="002B4AFA">
      <w:pPr>
        <w:jc w:val="both"/>
      </w:pPr>
    </w:p>
    <w:p w:rsidR="002B4AFA" w:rsidRPr="00073335" w:rsidRDefault="002B4AFA" w:rsidP="002B4AFA">
      <w:pPr>
        <w:jc w:val="both"/>
      </w:pPr>
      <w:r w:rsidRPr="00073335">
        <w:rPr>
          <w:b/>
        </w:rPr>
        <w:t>Bibliotheektaak</w:t>
      </w:r>
      <w:r w:rsidRPr="00073335">
        <w:t>: opzoeken van jeugdromans/ romans/</w:t>
      </w:r>
      <w:proofErr w:type="spellStart"/>
      <w:r w:rsidRPr="00073335">
        <w:t>strips</w:t>
      </w:r>
      <w:proofErr w:type="spellEnd"/>
      <w:r w:rsidRPr="00073335">
        <w:t>/naslagwerken/</w:t>
      </w:r>
      <w:r>
        <w:t xml:space="preserve"> </w:t>
      </w:r>
      <w:r w:rsidRPr="00073335">
        <w:t>(documentaire)</w:t>
      </w:r>
      <w:r>
        <w:t xml:space="preserve"> </w:t>
      </w:r>
      <w:r w:rsidRPr="00073335">
        <w:t>films over de kruistochten - kan opgesplitst in complementair groepswerk, net zoals verdere uitwerking: klassikaal rond 1 of 2 boeken of elk groepje verschillende boeken.</w:t>
      </w:r>
    </w:p>
    <w:p w:rsidR="002B4AFA" w:rsidRPr="00073335" w:rsidRDefault="002B4AFA" w:rsidP="002B4AFA">
      <w:pPr>
        <w:jc w:val="both"/>
      </w:pPr>
      <w:r w:rsidRPr="00073335">
        <w:t>Afspraak: hoe presenteren? “leeskring” met vragen? PPT?</w:t>
      </w:r>
    </w:p>
    <w:p w:rsidR="002B4AFA" w:rsidRPr="00073335" w:rsidRDefault="002B4AFA" w:rsidP="002B4AFA">
      <w:pPr>
        <w:jc w:val="both"/>
      </w:pPr>
    </w:p>
    <w:p w:rsidR="002B4AFA" w:rsidRPr="00073335" w:rsidRDefault="002B4AFA" w:rsidP="002B4AFA">
      <w:pPr>
        <w:jc w:val="both"/>
      </w:pPr>
      <w:r w:rsidRPr="00073335">
        <w:t xml:space="preserve">De eigen stad of gemeente nemen. Of een naburige, goedgekende stad, </w:t>
      </w:r>
      <w:r>
        <w:t xml:space="preserve">Leuven, Mechelen (zeer dankbaar!) </w:t>
      </w:r>
      <w:r w:rsidRPr="00073335">
        <w:t xml:space="preserve">of bijv. schooluitstap Gent, Brugge, of het eigen vorstendom situeren in het geheel der Nederlanden. In vele gevallen biedt de </w:t>
      </w:r>
      <w:proofErr w:type="spellStart"/>
      <w:r w:rsidRPr="00073335">
        <w:t>Ferrariskaart</w:t>
      </w:r>
      <w:proofErr w:type="spellEnd"/>
      <w:r w:rsidRPr="00073335">
        <w:t xml:space="preserve"> (1771 - 1778) een goed aanknopingspunt</w:t>
      </w:r>
      <w:r>
        <w:t xml:space="preserve"> (voor België)</w:t>
      </w:r>
      <w:r w:rsidRPr="00073335">
        <w:t>, omdat ze veel aandacht besteedt aan de uit de middeleeuwen stammende heerlijke grenzen</w:t>
      </w:r>
    </w:p>
    <w:p w:rsidR="002B4AFA" w:rsidRPr="00073335" w:rsidRDefault="002B4AFA" w:rsidP="002B4AFA">
      <w:pPr>
        <w:jc w:val="both"/>
      </w:pPr>
      <w:r w:rsidRPr="00073335">
        <w:t>Contacteer nabijgelegen Rijksarchief/stadsarchief/abdij. Ook de plaatselijke archieven lenen zich tot schoolbezoeken en leveren op verzoek afgietsels van zegels van feodale en gemeentelijke overheid.</w:t>
      </w:r>
    </w:p>
    <w:p w:rsidR="002B4AFA" w:rsidRPr="00073335" w:rsidRDefault="002B4AFA" w:rsidP="002B4AFA">
      <w:pPr>
        <w:jc w:val="both"/>
      </w:pPr>
    </w:p>
    <w:p w:rsidR="002B4AFA" w:rsidRPr="00073335" w:rsidRDefault="002B4AFA" w:rsidP="002B4AFA">
      <w:pPr>
        <w:jc w:val="both"/>
      </w:pPr>
      <w:r w:rsidRPr="00073335">
        <w:t xml:space="preserve">Concrete uitwerking van een der onderdelen. Voorbeeld: </w:t>
      </w:r>
      <w:r w:rsidRPr="00073335">
        <w:rPr>
          <w:b/>
        </w:rPr>
        <w:t>landbouw</w:t>
      </w:r>
      <w:r w:rsidRPr="00073335">
        <w:t>.</w:t>
      </w:r>
    </w:p>
    <w:p w:rsidR="002B4AFA" w:rsidRPr="00073335" w:rsidRDefault="002B4AFA" w:rsidP="002B4AFA">
      <w:pPr>
        <w:jc w:val="both"/>
      </w:pPr>
      <w:r w:rsidRPr="00073335">
        <w:t xml:space="preserve">Onderdelen als kunst leveren weinig problemen op. Voor recht kan de (plaatselijke) situatie heel wat gecompliceerder zijn. Landbouw en landbouwtechnieken zijn de moeite waard om nader te bestuderen. Het betekent voor de leerlingen ongetwijfeld het einde van de mythe van de </w:t>
      </w:r>
      <w:r>
        <w:t>‘domme</w:t>
      </w:r>
      <w:r w:rsidRPr="00073335">
        <w:t xml:space="preserve">, primitieve middeleeuwen'. Dit moet concreet uitgewerkt, zeker bij stadskinderen, maar tegenwoordig ook reeds bij </w:t>
      </w:r>
      <w:proofErr w:type="spellStart"/>
      <w:r w:rsidRPr="00073335">
        <w:t>landbouwerskinderen</w:t>
      </w:r>
      <w:proofErr w:type="spellEnd"/>
      <w:r w:rsidRPr="00073335">
        <w:t>.</w:t>
      </w:r>
    </w:p>
    <w:p w:rsidR="002B4AFA" w:rsidRPr="00073335" w:rsidRDefault="002B4AFA" w:rsidP="002B4AFA">
      <w:pPr>
        <w:jc w:val="both"/>
      </w:pPr>
      <w:r w:rsidRPr="00073335">
        <w:t>Probleem: werkelijk goede en 'tastbare' documentatie.</w:t>
      </w:r>
    </w:p>
    <w:p w:rsidR="002B4AFA" w:rsidRPr="00073335" w:rsidRDefault="002B4AFA" w:rsidP="002B4AFA">
      <w:pPr>
        <w:jc w:val="both"/>
      </w:pPr>
      <w:r w:rsidRPr="00073335">
        <w:t xml:space="preserve">Oplossing: een zo goed mogelijk voorbereid bezoek brengen aan het Openluchtmuseum van </w:t>
      </w:r>
      <w:r>
        <w:t xml:space="preserve">Arnhem, Eindhoven, </w:t>
      </w:r>
      <w:proofErr w:type="spellStart"/>
      <w:r w:rsidRPr="00073335">
        <w:t>Bokrijk</w:t>
      </w:r>
      <w:proofErr w:type="spellEnd"/>
      <w:r w:rsidRPr="00073335">
        <w:t xml:space="preserve"> </w:t>
      </w:r>
      <w:r>
        <w:t xml:space="preserve">… </w:t>
      </w:r>
      <w:r w:rsidRPr="00073335">
        <w:t xml:space="preserve">of contact via plaatselijke heemkundige kring. </w:t>
      </w:r>
    </w:p>
    <w:p w:rsidR="002B4AFA" w:rsidRPr="00073335" w:rsidRDefault="002B4AFA" w:rsidP="002B4AFA">
      <w:pPr>
        <w:jc w:val="both"/>
      </w:pPr>
    </w:p>
    <w:p w:rsidR="002B4AFA" w:rsidRPr="00D8677A" w:rsidRDefault="002B4AFA" w:rsidP="002B4AFA">
      <w:pPr>
        <w:jc w:val="both"/>
        <w:rPr>
          <w:sz w:val="28"/>
          <w:szCs w:val="28"/>
        </w:rPr>
      </w:pPr>
      <w:r w:rsidRPr="00073335">
        <w:rPr>
          <w:b/>
        </w:rPr>
        <w:t>Werkvormen</w:t>
      </w:r>
      <w:r w:rsidRPr="00073335">
        <w:t xml:space="preserve"> Leraarsgesprek - complementair en parallel groepswerk - </w:t>
      </w:r>
      <w:proofErr w:type="spellStart"/>
      <w:r w:rsidRPr="00073335">
        <w:t>webquests</w:t>
      </w:r>
      <w:proofErr w:type="spellEnd"/>
      <w:r w:rsidRPr="00073335">
        <w:t xml:space="preserve"> - rollenspel - poppenspel, toneel - </w:t>
      </w:r>
      <w:proofErr w:type="spellStart"/>
      <w:r w:rsidRPr="00073335">
        <w:t>histo</w:t>
      </w:r>
      <w:proofErr w:type="spellEnd"/>
      <w:r w:rsidRPr="00073335">
        <w:t>-krant of PowerPoint of film door leerlingen; bezoek aan stad, archief, museum, Openluchtmuseum</w:t>
      </w:r>
      <w:r>
        <w:t xml:space="preserve">, </w:t>
      </w:r>
      <w:proofErr w:type="spellStart"/>
      <w:r>
        <w:t>binnenklasdifferentiatie</w:t>
      </w:r>
      <w:proofErr w:type="spellEnd"/>
      <w:r w:rsidRPr="00073335">
        <w:t>.</w:t>
      </w:r>
    </w:p>
    <w:p w:rsidR="002B4AFA" w:rsidRPr="00073335" w:rsidRDefault="002B4AFA" w:rsidP="002B4AFA">
      <w:pPr>
        <w:jc w:val="both"/>
      </w:pPr>
    </w:p>
    <w:p w:rsidR="002B4AFA" w:rsidRPr="00073335" w:rsidRDefault="002B4AFA" w:rsidP="002B4AFA">
      <w:pPr>
        <w:jc w:val="both"/>
      </w:pPr>
      <w:r w:rsidRPr="00073335">
        <w:t xml:space="preserve">Onontbeerlijk: </w:t>
      </w:r>
      <w:r w:rsidRPr="00073335">
        <w:rPr>
          <w:b/>
        </w:rPr>
        <w:t>motiveringsfase</w:t>
      </w:r>
      <w:r w:rsidRPr="00073335">
        <w:t>. Van primordiaal belang</w:t>
      </w:r>
      <w:r>
        <w:t xml:space="preserve"> zijn hier</w:t>
      </w:r>
      <w:r w:rsidRPr="00073335">
        <w:t>: het enthousiasme van de leerkracht</w:t>
      </w:r>
      <w:r>
        <w:t>(en)</w:t>
      </w:r>
      <w:r w:rsidRPr="00073335">
        <w:t xml:space="preserve"> en een zo weinig mogelijk streng-schoolse aanpak.</w:t>
      </w:r>
    </w:p>
    <w:p w:rsidR="002B4AFA" w:rsidRPr="00073335" w:rsidRDefault="002B4AFA" w:rsidP="002B4AFA">
      <w:pPr>
        <w:jc w:val="both"/>
      </w:pPr>
      <w:r w:rsidRPr="00073335">
        <w:t>Hoe leerlingen/directie en/of collega’s motiveren? Opendeurdag (zeker als je dan kunt uitpakken met een tentoonstelling, een videofilm, een simulatiespel waarop ouders en leerlingen trots kunnen zijn.)</w:t>
      </w:r>
    </w:p>
    <w:p w:rsidR="002B4AFA" w:rsidRPr="008402FE" w:rsidRDefault="002B4AFA" w:rsidP="002B4AFA">
      <w:pPr>
        <w:jc w:val="both"/>
        <w:rPr>
          <w:sz w:val="28"/>
          <w:szCs w:val="28"/>
        </w:rPr>
      </w:pPr>
      <w:r w:rsidRPr="00073335">
        <w:rPr>
          <w:b/>
        </w:rPr>
        <w:t>Knelpunt</w:t>
      </w:r>
      <w:r w:rsidRPr="00073335">
        <w:t>: planning - voorbereiding - tijdschema.</w:t>
      </w:r>
    </w:p>
    <w:p w:rsidR="001B4738" w:rsidRDefault="001B4738"/>
    <w:sectPr w:rsidR="001B47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FA"/>
    <w:rsid w:val="001B4738"/>
    <w:rsid w:val="002B4A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E1A6B-9898-4FCC-9966-5E384D8F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4AFA"/>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link w:val="Kop2Char"/>
    <w:qFormat/>
    <w:rsid w:val="002B4AFA"/>
    <w:pPr>
      <w:overflowPunct w:val="0"/>
      <w:autoSpaceDE w:val="0"/>
      <w:autoSpaceDN w:val="0"/>
      <w:adjustRightInd w:val="0"/>
      <w:spacing w:line="240" w:lineRule="atLeast"/>
      <w:textAlignment w:val="baseline"/>
      <w:outlineLvl w:val="1"/>
    </w:pPr>
    <w:rPr>
      <w:b/>
      <w:color w:val="00000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B4AFA"/>
    <w:rPr>
      <w:rFonts w:ascii="Times New Roman" w:eastAsia="Times New Roman" w:hAnsi="Times New Roman" w:cs="Times New Roman"/>
      <w:b/>
      <w:color w:val="000000"/>
      <w:sz w:val="24"/>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6617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cp:lastModifiedBy>
  <cp:revision>1</cp:revision>
  <dcterms:created xsi:type="dcterms:W3CDTF">2014-12-16T18:51:00Z</dcterms:created>
  <dcterms:modified xsi:type="dcterms:W3CDTF">2014-12-16T18:52:00Z</dcterms:modified>
</cp:coreProperties>
</file>