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B2" w:rsidRDefault="00691FB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06DA38" wp14:editId="5EEE76ED">
            <wp:extent cx="1523810" cy="514286"/>
            <wp:effectExtent l="57150" t="0" r="57785" b="1149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51428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30501C" w:rsidRPr="00652B77" w:rsidRDefault="00C6658F">
      <w:pPr>
        <w:rPr>
          <w:b/>
          <w:bCs/>
          <w:sz w:val="28"/>
          <w:szCs w:val="28"/>
        </w:rPr>
      </w:pPr>
      <w:r w:rsidRPr="00652B77">
        <w:rPr>
          <w:b/>
          <w:bCs/>
          <w:sz w:val="28"/>
          <w:szCs w:val="28"/>
        </w:rPr>
        <w:t>Historische context Duitsland</w:t>
      </w:r>
    </w:p>
    <w:p w:rsidR="00C6658F" w:rsidRPr="003873FB" w:rsidRDefault="00C6658F" w:rsidP="00C6658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3873FB">
        <w:rPr>
          <w:b/>
          <w:bCs/>
          <w:sz w:val="28"/>
          <w:szCs w:val="28"/>
        </w:rPr>
        <w:t xml:space="preserve">Bekijk een of meer van de filmpjes op: </w:t>
      </w:r>
      <w:hyperlink r:id="rId9" w:history="1">
        <w:r w:rsidRPr="003873FB">
          <w:rPr>
            <w:rStyle w:val="Hyperlink"/>
            <w:b/>
            <w:bCs/>
            <w:sz w:val="28"/>
            <w:szCs w:val="28"/>
          </w:rPr>
          <w:t>http://histoforum.net/tijdvakfilmpjes/hcDuitsland.htm</w:t>
        </w:r>
      </w:hyperlink>
      <w:r w:rsidRPr="003873FB">
        <w:rPr>
          <w:b/>
          <w:bCs/>
          <w:sz w:val="28"/>
          <w:szCs w:val="28"/>
        </w:rPr>
        <w:t xml:space="preserve">  </w:t>
      </w:r>
      <w:r w:rsidRPr="003873FB">
        <w:rPr>
          <w:b/>
          <w:bCs/>
          <w:sz w:val="28"/>
          <w:szCs w:val="28"/>
        </w:rPr>
        <w:br/>
      </w:r>
    </w:p>
    <w:p w:rsidR="00652B77" w:rsidRPr="003873FB" w:rsidRDefault="00C6658F" w:rsidP="00652B77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b/>
          <w:bCs/>
          <w:sz w:val="28"/>
          <w:szCs w:val="28"/>
        </w:rPr>
      </w:pPr>
      <w:r w:rsidRPr="003873FB">
        <w:rPr>
          <w:b/>
          <w:bCs/>
          <w:sz w:val="28"/>
          <w:szCs w:val="28"/>
        </w:rPr>
        <w:t>Maak daarna de volgende opdrachten</w:t>
      </w:r>
      <w:r w:rsidR="00652B77" w:rsidRPr="003873FB">
        <w:rPr>
          <w:b/>
          <w:bCs/>
          <w:sz w:val="28"/>
          <w:szCs w:val="28"/>
        </w:rPr>
        <w:t>:</w:t>
      </w:r>
    </w:p>
    <w:p w:rsidR="00652B77" w:rsidRPr="00652B77" w:rsidRDefault="00652B77" w:rsidP="00652B77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HAVO</w:t>
      </w: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t xml:space="preserve">Opdracht </w:t>
      </w:r>
      <w:r>
        <w:rPr>
          <w:rFonts w:cstheme="minorHAnsi"/>
          <w:b/>
        </w:rPr>
        <w:t>1</w:t>
      </w:r>
      <w:r w:rsidRPr="00DC17B7">
        <w:rPr>
          <w:rFonts w:cstheme="minorHAnsi"/>
          <w:b/>
        </w:rPr>
        <w:t xml:space="preserve"> (havo 2017 tijdvak 1, 17 p-waarde = 69)</w:t>
      </w: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t>Bron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 xml:space="preserve">Een prent van John </w:t>
      </w:r>
      <w:proofErr w:type="spellStart"/>
      <w:r w:rsidRPr="00DC17B7">
        <w:rPr>
          <w:rFonts w:cstheme="minorHAnsi"/>
        </w:rPr>
        <w:t>Tenniel</w:t>
      </w:r>
      <w:proofErr w:type="spellEnd"/>
      <w:r w:rsidRPr="00DC17B7">
        <w:rPr>
          <w:rFonts w:cstheme="minorHAnsi"/>
        </w:rPr>
        <w:t xml:space="preserve"> uit het Britse tijdschrift Punch van 20 september 1884, naar aanleiding van een overleg tussen de drie keizers van de Driekeizersbond, het verdrag tussen Duitsland, Rusland en Oostenrijk-Hongarije uit 1873: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noProof/>
          <w:lang w:eastAsia="nl-NL"/>
        </w:rPr>
        <w:drawing>
          <wp:inline distT="0" distB="0" distL="0" distR="0" wp14:anchorId="108E6224" wp14:editId="4157ACA3">
            <wp:extent cx="2990992" cy="413527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3974" cy="416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77" w:rsidRPr="00DC17B7" w:rsidRDefault="00652B77" w:rsidP="00652B77">
      <w:pPr>
        <w:spacing w:line="276" w:lineRule="auto"/>
        <w:rPr>
          <w:rFonts w:cstheme="minorHAnsi"/>
          <w:i/>
        </w:rPr>
      </w:pPr>
      <w:r w:rsidRPr="00DC17B7">
        <w:rPr>
          <w:rFonts w:cstheme="minorHAnsi"/>
          <w:i/>
        </w:rPr>
        <w:t xml:space="preserve">De drie keizers; of de buikspreker van </w:t>
      </w:r>
      <w:proofErr w:type="spellStart"/>
      <w:r w:rsidRPr="00DC17B7">
        <w:rPr>
          <w:rFonts w:cstheme="minorHAnsi"/>
          <w:i/>
        </w:rPr>
        <w:t>Varzin</w:t>
      </w:r>
      <w:proofErr w:type="spellEnd"/>
      <w:r w:rsidRPr="00DC17B7">
        <w:rPr>
          <w:rFonts w:cstheme="minorHAnsi"/>
          <w:i/>
        </w:rPr>
        <w:t>!</w:t>
      </w:r>
    </w:p>
    <w:p w:rsidR="00652B77" w:rsidRPr="00DC17B7" w:rsidRDefault="00652B77" w:rsidP="00652B77">
      <w:pPr>
        <w:spacing w:line="276" w:lineRule="auto"/>
        <w:rPr>
          <w:rFonts w:cstheme="minorHAnsi"/>
          <w:i/>
        </w:rPr>
      </w:pPr>
      <w:r w:rsidRPr="00DC17B7">
        <w:rPr>
          <w:rFonts w:cstheme="minorHAnsi"/>
          <w:i/>
        </w:rPr>
        <w:t>Toelichting:</w:t>
      </w:r>
    </w:p>
    <w:p w:rsidR="00652B77" w:rsidRDefault="00652B77" w:rsidP="00652B77">
      <w:pPr>
        <w:spacing w:line="276" w:lineRule="auto"/>
        <w:rPr>
          <w:rFonts w:cstheme="minorHAnsi"/>
          <w:i/>
        </w:rPr>
      </w:pPr>
      <w:r w:rsidRPr="00DC17B7">
        <w:rPr>
          <w:rFonts w:cstheme="minorHAnsi"/>
          <w:i/>
        </w:rPr>
        <w:lastRenderedPageBreak/>
        <w:t>Op de voorgrond van links naar rechts: de tsaar van Rusland, de keizer van</w:t>
      </w:r>
      <w:r>
        <w:rPr>
          <w:rFonts w:cstheme="minorHAnsi"/>
          <w:i/>
        </w:rPr>
        <w:t xml:space="preserve"> </w:t>
      </w:r>
      <w:r w:rsidRPr="00DC17B7">
        <w:rPr>
          <w:rFonts w:cstheme="minorHAnsi"/>
          <w:i/>
        </w:rPr>
        <w:t>Duitsland en de keizer van Oostenrijk-Hongarije.</w:t>
      </w:r>
    </w:p>
    <w:p w:rsidR="00652B77" w:rsidRPr="00DC17B7" w:rsidRDefault="00652B77" w:rsidP="00652B77">
      <w:pPr>
        <w:spacing w:line="276" w:lineRule="auto"/>
        <w:rPr>
          <w:rFonts w:cstheme="minorHAnsi"/>
          <w:i/>
        </w:rPr>
      </w:pPr>
      <w:r w:rsidRPr="00DC17B7">
        <w:rPr>
          <w:rFonts w:cstheme="minorHAnsi"/>
          <w:i/>
        </w:rPr>
        <w:t>Op de achtergrond: Bismarck</w:t>
      </w:r>
      <w:r>
        <w:rPr>
          <w:rFonts w:cstheme="minorHAnsi"/>
          <w:i/>
        </w:rPr>
        <w:t xml:space="preserve"> </w:t>
      </w:r>
      <w:r w:rsidRPr="00DC17B7">
        <w:rPr>
          <w:rFonts w:cstheme="minorHAnsi"/>
          <w:i/>
        </w:rPr>
        <w:t xml:space="preserve">In </w:t>
      </w:r>
      <w:proofErr w:type="spellStart"/>
      <w:r w:rsidRPr="00DC17B7">
        <w:rPr>
          <w:rFonts w:cstheme="minorHAnsi"/>
          <w:i/>
        </w:rPr>
        <w:t>Varzin</w:t>
      </w:r>
      <w:proofErr w:type="spellEnd"/>
      <w:r w:rsidRPr="00DC17B7">
        <w:rPr>
          <w:rFonts w:cstheme="minorHAnsi"/>
          <w:i/>
        </w:rPr>
        <w:t xml:space="preserve"> (Oost-Pruisen) lag het buitenhuis van Bismarck.</w:t>
      </w:r>
    </w:p>
    <w:p w:rsidR="00652B77" w:rsidRPr="00DC17B7" w:rsidRDefault="00652B77" w:rsidP="00652B77">
      <w:pPr>
        <w:spacing w:line="276" w:lineRule="auto"/>
        <w:rPr>
          <w:rFonts w:cstheme="minorHAnsi"/>
          <w:i/>
        </w:rPr>
      </w:pPr>
      <w:r w:rsidRPr="00DC17B7">
        <w:rPr>
          <w:rFonts w:cstheme="minorHAnsi"/>
          <w:i/>
        </w:rPr>
        <w:t>Gebruik de bron.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Een interpretatie: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Met deze prent wordt commentaar gegeven op de buitenlandse politiek van Bismarck.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3p Ondersteun deze interpretatie door:</w:t>
      </w:r>
    </w:p>
    <w:p w:rsidR="00652B77" w:rsidRPr="00DC17B7" w:rsidRDefault="00652B77" w:rsidP="00652B77">
      <w:pPr>
        <w:pStyle w:val="Lijstalinea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zonder bron, de kern van de buitenlandse politiek van Bismarck te noemen en</w:t>
      </w:r>
    </w:p>
    <w:p w:rsidR="00652B77" w:rsidRDefault="00652B77" w:rsidP="00652B77">
      <w:pPr>
        <w:pStyle w:val="Lijstalinea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met een verwijzing naar de prent, aan te geven welke mening over de politiek van Bismarck de tekenaar in deze prent weergeeft.</w:t>
      </w:r>
    </w:p>
    <w:p w:rsidR="00652B77" w:rsidRDefault="00652B77" w:rsidP="00652B77">
      <w:pPr>
        <w:spacing w:after="0" w:line="276" w:lineRule="auto"/>
        <w:rPr>
          <w:rFonts w:cstheme="minorHAnsi"/>
        </w:rPr>
      </w:pP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t xml:space="preserve">Opdracht </w:t>
      </w:r>
      <w:r>
        <w:rPr>
          <w:rFonts w:cstheme="minorHAnsi"/>
          <w:b/>
        </w:rPr>
        <w:t>2</w:t>
      </w:r>
      <w:r w:rsidRPr="00DC17B7">
        <w:rPr>
          <w:rFonts w:cstheme="minorHAnsi"/>
          <w:b/>
        </w:rPr>
        <w:t xml:space="preserve"> (havo 2017 tijdvak 1, 20 p-waarde = 81)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Vier gegevens over het mediabeleid in nazi-Duitsland:</w:t>
      </w:r>
    </w:p>
    <w:p w:rsidR="00652B77" w:rsidRPr="00DC17B7" w:rsidRDefault="00652B77" w:rsidP="00652B77">
      <w:pPr>
        <w:pStyle w:val="Lijstaline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Vanaf 1933 werden in opdracht van Goebbels op grote schaal goedkope radio's geproduceerd, de zogenaamde Volksontvangers. Deze radio's werden verkocht voor 76 Rijksmark, ongeveer een half maandsalaris.</w:t>
      </w:r>
    </w:p>
    <w:p w:rsidR="00652B77" w:rsidRPr="00DC17B7" w:rsidRDefault="00652B77" w:rsidP="00652B77">
      <w:pPr>
        <w:pStyle w:val="Lijstaline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Vanaf 1938 werd een kleiner model Volksontvanger geproduceerd dat 35 Rijksmark kostte en op afbetaling kon worden gekocht.</w:t>
      </w:r>
    </w:p>
    <w:p w:rsidR="00652B77" w:rsidRPr="00DC17B7" w:rsidRDefault="00652B77" w:rsidP="00652B77">
      <w:pPr>
        <w:pStyle w:val="Lijstaline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Volksontvangers waren zo gemaakt dat er geen buitenlandse zenders, maar alleen nationale en lokale zenders op konden worden ontvangen.</w:t>
      </w:r>
    </w:p>
    <w:p w:rsidR="00652B77" w:rsidRPr="00DC17B7" w:rsidRDefault="00652B77" w:rsidP="00652B77">
      <w:pPr>
        <w:pStyle w:val="Lijstaline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 xml:space="preserve">Omdat er zo veel redevoeringen van Goebbels op de radio te horen waren, werd de Volksontvanger 'Goebbels </w:t>
      </w:r>
      <w:proofErr w:type="spellStart"/>
      <w:r w:rsidRPr="00DC17B7">
        <w:rPr>
          <w:rFonts w:cstheme="minorHAnsi"/>
        </w:rPr>
        <w:t>Schnauze</w:t>
      </w:r>
      <w:proofErr w:type="spellEnd"/>
      <w:r w:rsidRPr="00DC17B7">
        <w:rPr>
          <w:rFonts w:cstheme="minorHAnsi"/>
        </w:rPr>
        <w:t>', de 'bek van Goebbels', genoemd.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 xml:space="preserve">Deze gegevens laten zien dat de Volksontvanger gebruikt werd om de </w:t>
      </w:r>
      <w:proofErr w:type="spellStart"/>
      <w:r w:rsidRPr="00DC17B7">
        <w:rPr>
          <w:rFonts w:cstheme="minorHAnsi"/>
        </w:rPr>
        <w:t>nazificatie</w:t>
      </w:r>
      <w:proofErr w:type="spellEnd"/>
      <w:r w:rsidRPr="00DC17B7">
        <w:rPr>
          <w:rFonts w:cstheme="minorHAnsi"/>
        </w:rPr>
        <w:t xml:space="preserve"> van Duitsland te bevorderen.</w:t>
      </w:r>
    </w:p>
    <w:p w:rsidR="00652B7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 xml:space="preserve">4p Geef met twee van deze gegevens aan, op welke manieren de Volksontvanger bijdroeg aan de </w:t>
      </w:r>
      <w:proofErr w:type="spellStart"/>
      <w:r w:rsidRPr="00DC17B7">
        <w:rPr>
          <w:rFonts w:cstheme="minorHAnsi"/>
        </w:rPr>
        <w:t>nazificatie</w:t>
      </w:r>
      <w:proofErr w:type="spellEnd"/>
      <w:r w:rsidRPr="00DC17B7">
        <w:rPr>
          <w:rFonts w:cstheme="minorHAnsi"/>
        </w:rPr>
        <w:t xml:space="preserve"> van Duitsland. </w:t>
      </w:r>
    </w:p>
    <w:p w:rsidR="00652B77" w:rsidRDefault="00652B77" w:rsidP="00652B77">
      <w:pPr>
        <w:spacing w:line="276" w:lineRule="auto"/>
        <w:rPr>
          <w:rFonts w:cstheme="minorHAnsi"/>
        </w:rPr>
      </w:pPr>
    </w:p>
    <w:p w:rsidR="00E5343B" w:rsidRDefault="00E5343B" w:rsidP="00E5343B">
      <w:pPr>
        <w:spacing w:line="276" w:lineRule="auto"/>
        <w:rPr>
          <w:rFonts w:eastAsia="Times New Roman" w:cs="Arial"/>
          <w:lang w:eastAsia="nl-NL"/>
        </w:rPr>
      </w:pPr>
      <w:r>
        <w:rPr>
          <w:b/>
        </w:rPr>
        <w:t xml:space="preserve">Opdracht </w:t>
      </w:r>
      <w:r>
        <w:rPr>
          <w:b/>
        </w:rPr>
        <w:t>3 -</w:t>
      </w:r>
      <w:r>
        <w:rPr>
          <w:b/>
        </w:rPr>
        <w:t xml:space="preserve"> 2018, tijdvak I, Havo 13 (p-waarde = 86)</w:t>
      </w:r>
    </w:p>
    <w:p w:rsidR="00E5343B" w:rsidRDefault="00E5343B" w:rsidP="00E5343B">
      <w:pPr>
        <w:spacing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Bismarck was tevreden met de status van Duitsland. Wilhelm II vond dat Duitsland een belangrijkere plaats op het wereldtoneel verdiende. </w:t>
      </w:r>
    </w:p>
    <w:p w:rsidR="00E5343B" w:rsidRDefault="00E5343B" w:rsidP="00E5343B">
      <w:pPr>
        <w:spacing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2p Toon aan dat dit verschil in opvatting bij elk van beiden naar voren kwam in de buitenlandse politiek die zij voerden. </w:t>
      </w:r>
    </w:p>
    <w:p w:rsidR="00E5343B" w:rsidRDefault="00E5343B" w:rsidP="00652B77">
      <w:pPr>
        <w:spacing w:line="276" w:lineRule="auto"/>
        <w:rPr>
          <w:rFonts w:cstheme="minorHAnsi"/>
        </w:rPr>
      </w:pPr>
    </w:p>
    <w:p w:rsidR="00652B77" w:rsidRPr="00652B77" w:rsidRDefault="00652B77" w:rsidP="00652B77">
      <w:pPr>
        <w:spacing w:line="276" w:lineRule="auto"/>
        <w:rPr>
          <w:rFonts w:cstheme="minorHAnsi"/>
          <w:b/>
          <w:bCs/>
        </w:rPr>
      </w:pPr>
      <w:r w:rsidRPr="00652B77">
        <w:rPr>
          <w:rFonts w:cstheme="minorHAnsi"/>
          <w:b/>
          <w:bCs/>
        </w:rPr>
        <w:t>VWO</w:t>
      </w: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t>Opdracht</w:t>
      </w:r>
      <w:r>
        <w:rPr>
          <w:rFonts w:cstheme="minorHAnsi"/>
          <w:b/>
        </w:rPr>
        <w:t xml:space="preserve"> 1</w:t>
      </w:r>
      <w:r w:rsidRPr="00DC17B7">
        <w:rPr>
          <w:rFonts w:cstheme="minorHAnsi"/>
          <w:b/>
        </w:rPr>
        <w:t xml:space="preserve"> (vwo 2017 tijdvak 1, 17 p-waarde = 72)</w:t>
      </w: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lastRenderedPageBreak/>
        <w:t>Bron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 xml:space="preserve">In het Duitse socialistische tijdschrift Der </w:t>
      </w:r>
      <w:proofErr w:type="spellStart"/>
      <w:r w:rsidRPr="00DC17B7">
        <w:rPr>
          <w:rFonts w:cstheme="minorHAnsi"/>
        </w:rPr>
        <w:t>Wahre</w:t>
      </w:r>
      <w:proofErr w:type="spellEnd"/>
      <w:r w:rsidRPr="00DC17B7">
        <w:rPr>
          <w:rFonts w:cstheme="minorHAnsi"/>
        </w:rPr>
        <w:t xml:space="preserve"> Jacob van 22 juni 1909 wordt deze prent afgedrukt:</w:t>
      </w:r>
    </w:p>
    <w:p w:rsidR="00652B77" w:rsidRPr="00DC17B7" w:rsidRDefault="00652B77" w:rsidP="00652B77">
      <w:pPr>
        <w:spacing w:line="276" w:lineRule="auto"/>
        <w:rPr>
          <w:rFonts w:cstheme="minorHAnsi"/>
          <w:i/>
        </w:rPr>
      </w:pP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noProof/>
          <w:lang w:eastAsia="nl-NL"/>
        </w:rPr>
        <w:drawing>
          <wp:inline distT="0" distB="0" distL="0" distR="0" wp14:anchorId="4307A10B" wp14:editId="16BA0B26">
            <wp:extent cx="4457143" cy="6695238"/>
            <wp:effectExtent l="0" t="0" r="63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6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Vertaling van het onderschrift: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Met slagschepen-koorts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Toelichting: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lastRenderedPageBreak/>
        <w:t>Op het voertuig links staat: "Engeland".</w:t>
      </w:r>
      <w:r>
        <w:rPr>
          <w:rFonts w:cstheme="minorHAnsi"/>
        </w:rPr>
        <w:br/>
      </w:r>
      <w:r w:rsidRPr="00DC17B7">
        <w:rPr>
          <w:rFonts w:cstheme="minorHAnsi"/>
        </w:rPr>
        <w:t>Op het voertuig rechts staat: "Duitsland"</w:t>
      </w:r>
    </w:p>
    <w:p w:rsidR="00652B77" w:rsidRPr="00DC17B7" w:rsidRDefault="00652B77" w:rsidP="00652B77">
      <w:pPr>
        <w:spacing w:line="276" w:lineRule="auto"/>
        <w:rPr>
          <w:rFonts w:cstheme="minorHAnsi"/>
          <w:i/>
        </w:rPr>
      </w:pPr>
      <w:r w:rsidRPr="00DC17B7">
        <w:rPr>
          <w:rFonts w:cstheme="minorHAnsi"/>
          <w:i/>
        </w:rPr>
        <w:t xml:space="preserve">Gebruik de bron 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 xml:space="preserve">De tekenaar geeft hier een mening weer over de discussie over nieuwe investeringen in de Duitse marine die past bij de politieke achtergrond van Der </w:t>
      </w:r>
      <w:proofErr w:type="spellStart"/>
      <w:r w:rsidRPr="00DC17B7">
        <w:rPr>
          <w:rFonts w:cstheme="minorHAnsi"/>
        </w:rPr>
        <w:t>Wahre</w:t>
      </w:r>
      <w:proofErr w:type="spellEnd"/>
      <w:r w:rsidRPr="00DC17B7">
        <w:rPr>
          <w:rFonts w:cstheme="minorHAnsi"/>
        </w:rPr>
        <w:t xml:space="preserve"> Jacob.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4p Licht dit toe door:</w:t>
      </w:r>
    </w:p>
    <w:p w:rsidR="00652B77" w:rsidRPr="00DC17B7" w:rsidRDefault="00652B77" w:rsidP="00652B77">
      <w:pPr>
        <w:pStyle w:val="Lijstalinea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met twee verwijzingen naar de prent die mening weer te geven en</w:t>
      </w:r>
    </w:p>
    <w:p w:rsidR="00652B77" w:rsidRPr="00DC17B7" w:rsidRDefault="00652B77" w:rsidP="00652B77">
      <w:pPr>
        <w:pStyle w:val="Lijstalinea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 xml:space="preserve">daarmee aan te geven dat deze prent past bij de politieke achtergrond van het tijdschrift Der </w:t>
      </w:r>
      <w:proofErr w:type="spellStart"/>
      <w:r w:rsidRPr="00DC17B7">
        <w:rPr>
          <w:rFonts w:cstheme="minorHAnsi"/>
        </w:rPr>
        <w:t>Wahre</w:t>
      </w:r>
      <w:proofErr w:type="spellEnd"/>
      <w:r w:rsidRPr="00DC17B7">
        <w:rPr>
          <w:rFonts w:cstheme="minorHAnsi"/>
        </w:rPr>
        <w:t xml:space="preserve"> Jacob.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t>Opdracht 2 (vwo 2017 tijdvak 1, 19 p-waarde = 67)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Het Verdrag van Versailles voorzag in de oprichting van de Volkenbond. Deze organisatie streefde naar internationale samenwerking en vrede en veiligheid in de wereld. De Sovjet-Unie werd pas in 1934 toegelaten als lidstaat, nadat vooral Frankrijk daarvoor had gepleit.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3p Geef aan waardoor:</w:t>
      </w:r>
    </w:p>
    <w:p w:rsidR="00652B77" w:rsidRPr="00DC17B7" w:rsidRDefault="00652B77" w:rsidP="00652B77">
      <w:pPr>
        <w:pStyle w:val="Lijstalinea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Sovjet-Unie aanvankelijk uitgesloten werd van lidmaatschap van de Volkenbond en</w:t>
      </w:r>
    </w:p>
    <w:p w:rsidR="00652B77" w:rsidRPr="00DC17B7" w:rsidRDefault="00652B77" w:rsidP="00652B77">
      <w:pPr>
        <w:pStyle w:val="Lijstalinea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internationale situatie in 1934 Frankrijk ertoe bracht om te pleiten voor het lidmaatschap van de Sovjet-Unie en</w:t>
      </w:r>
    </w:p>
    <w:p w:rsidR="00652B77" w:rsidRDefault="00652B77" w:rsidP="00652B77">
      <w:pPr>
        <w:pStyle w:val="Lijstalinea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Sovjet-Unie na 1939 niet meer aan de verwachtingen van Frankrijk voldeed.</w:t>
      </w:r>
    </w:p>
    <w:p w:rsidR="00E5343B" w:rsidRDefault="00E5343B" w:rsidP="00E5343B">
      <w:pPr>
        <w:spacing w:after="0" w:line="276" w:lineRule="auto"/>
        <w:rPr>
          <w:rFonts w:cstheme="minorHAnsi"/>
        </w:rPr>
      </w:pPr>
    </w:p>
    <w:p w:rsidR="00E5343B" w:rsidRDefault="00E5343B" w:rsidP="00E5343B">
      <w:pPr>
        <w:spacing w:line="276" w:lineRule="auto"/>
      </w:pPr>
      <w:r>
        <w:rPr>
          <w:b/>
        </w:rPr>
        <w:t xml:space="preserve">Opdracht </w:t>
      </w:r>
      <w:r>
        <w:rPr>
          <w:b/>
        </w:rPr>
        <w:t>3</w:t>
      </w:r>
      <w:r>
        <w:rPr>
          <w:b/>
        </w:rPr>
        <w:t>, 2018, tijdvak I, Vwo 15 (p-waarde = 68)</w:t>
      </w:r>
    </w:p>
    <w:p w:rsidR="00E5343B" w:rsidRDefault="00E5343B" w:rsidP="00E5343B">
      <w:pPr>
        <w:spacing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Een uitspraak: </w:t>
      </w:r>
    </w:p>
    <w:p w:rsidR="00E5343B" w:rsidRDefault="00E5343B" w:rsidP="00E5343B">
      <w:pPr>
        <w:spacing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De aanhangers van het Frankfurter Parlement van 1848 zagen enerzijds de totstandkoming van het Duitse keizerrijk in 1871 als de vervulling van een ideaal, maar zagen haar anderzijds als een teleurstelling. </w:t>
      </w:r>
    </w:p>
    <w:p w:rsidR="00E5343B" w:rsidRDefault="00E5343B" w:rsidP="00E5343B">
      <w:pPr>
        <w:spacing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2p Licht beide elementen van deze uitspraak toe. </w:t>
      </w:r>
    </w:p>
    <w:p w:rsidR="00E5343B" w:rsidRPr="00E5343B" w:rsidRDefault="00E5343B" w:rsidP="00E5343B">
      <w:pPr>
        <w:spacing w:after="0" w:line="276" w:lineRule="auto"/>
        <w:rPr>
          <w:rFonts w:cstheme="minorHAnsi"/>
        </w:rPr>
      </w:pP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</w:p>
    <w:p w:rsidR="00C6658F" w:rsidRPr="003873FB" w:rsidRDefault="00C6658F" w:rsidP="00C6658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3873FB">
        <w:rPr>
          <w:b/>
          <w:bCs/>
          <w:sz w:val="28"/>
          <w:szCs w:val="28"/>
        </w:rPr>
        <w:t xml:space="preserve">Controleer je antwoorden </w:t>
      </w:r>
    </w:p>
    <w:p w:rsidR="00652B77" w:rsidRDefault="00652B77" w:rsidP="00652B77">
      <w:pPr>
        <w:rPr>
          <w:b/>
          <w:bCs/>
        </w:rPr>
      </w:pPr>
      <w:r>
        <w:rPr>
          <w:b/>
          <w:bCs/>
        </w:rPr>
        <w:t>HAVO</w:t>
      </w:r>
    </w:p>
    <w:p w:rsidR="00652B77" w:rsidRPr="00652B77" w:rsidRDefault="00652B77" w:rsidP="00652B77">
      <w:pPr>
        <w:rPr>
          <w:b/>
          <w:bCs/>
        </w:rPr>
      </w:pPr>
      <w:r w:rsidRPr="00652B77">
        <w:rPr>
          <w:b/>
          <w:bCs/>
        </w:rPr>
        <w:t>Opdracht 1</w:t>
      </w: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t>maximumscore 3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Kern van een juist antwoord is:</w:t>
      </w:r>
    </w:p>
    <w:p w:rsidR="00652B77" w:rsidRPr="00DC17B7" w:rsidRDefault="00652B77" w:rsidP="00652B77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lastRenderedPageBreak/>
        <w:t>De buitenlandse politiek van Bismarck was gericht op het handhaven van het bestaande machtsevenwicht / was een alliantiepolitiek 1</w:t>
      </w:r>
    </w:p>
    <w:p w:rsidR="00652B77" w:rsidRPr="00DC17B7" w:rsidRDefault="00652B77" w:rsidP="00652B77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Het afbeelden van de drie Europese keizers als marionetten van Bismarck / Bismarck die als buikspreker de keizers zijn teksten laat zeggen 1</w:t>
      </w:r>
    </w:p>
    <w:p w:rsidR="00652B77" w:rsidRPr="00DC17B7" w:rsidRDefault="00652B77" w:rsidP="00652B77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geeft de mening weer dat deze politiek heeft geleid tot een toestand waarin Bismarck controle heeft over (willoze) Europese keizers / Bismarck de macht / de touwtjes in handen heeft 1</w:t>
      </w:r>
    </w:p>
    <w:p w:rsidR="00652B77" w:rsidRPr="00840B27" w:rsidRDefault="00840B27" w:rsidP="00652B77">
      <w:pPr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br/>
      </w:r>
      <w:r w:rsidR="00652B77" w:rsidRPr="00840B27">
        <w:rPr>
          <w:rFonts w:cstheme="minorHAnsi"/>
          <w:i/>
          <w:iCs/>
        </w:rPr>
        <w:t>Opmerking</w:t>
      </w:r>
    </w:p>
    <w:p w:rsidR="00652B77" w:rsidRPr="00840B27" w:rsidRDefault="00652B77" w:rsidP="00652B77">
      <w:pPr>
        <w:spacing w:line="276" w:lineRule="auto"/>
        <w:rPr>
          <w:rFonts w:cstheme="minorHAnsi"/>
          <w:i/>
          <w:iCs/>
        </w:rPr>
      </w:pPr>
      <w:r w:rsidRPr="00840B27">
        <w:rPr>
          <w:rFonts w:cstheme="minorHAnsi"/>
          <w:i/>
          <w:iCs/>
        </w:rPr>
        <w:t>Alleen als de mening in de prent juist wordt weergegeven, wordt 1 scorepunt toegekend aan een juiste verwijzing naar de prent.</w:t>
      </w:r>
    </w:p>
    <w:p w:rsidR="00652B77" w:rsidRPr="00652B77" w:rsidRDefault="00652B77" w:rsidP="00652B77">
      <w:pPr>
        <w:spacing w:line="276" w:lineRule="auto"/>
        <w:rPr>
          <w:rFonts w:cstheme="minorHAnsi"/>
          <w:b/>
          <w:bCs/>
        </w:rPr>
      </w:pPr>
      <w:r w:rsidRPr="00652B77">
        <w:rPr>
          <w:rFonts w:cstheme="minorHAnsi"/>
          <w:b/>
          <w:bCs/>
        </w:rPr>
        <w:t>Opdracht 2</w:t>
      </w: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t>maximumscore 4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Uit het antwoord moet blijken dat:</w:t>
      </w:r>
    </w:p>
    <w:p w:rsidR="00652B77" w:rsidRPr="00DC17B7" w:rsidRDefault="00652B77" w:rsidP="00652B77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aanschaf van de Volksontvanger op grote schaal mogelijk werd gemaakt door de lage prijs (gegeven 1) / de prijsverlaging (gegeven 2) / de afbetalingsregeling (gegeven 2) 1</w:t>
      </w:r>
    </w:p>
    <w:p w:rsidR="00652B77" w:rsidRPr="00DC17B7" w:rsidRDefault="00652B77" w:rsidP="00652B77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waardoor de naziboodschap alle Duitsers kon bereiken / de Duitse bevolking (op eenvoudige wijze) kon worden geïndoctrineerd 1</w:t>
      </w:r>
    </w:p>
    <w:p w:rsidR="00652B77" w:rsidRPr="00DC17B7" w:rsidRDefault="00652B77" w:rsidP="00652B77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er geen buitenlandse/alleen lokale/regionale zenders konden worden ontvangen (gegeven 3) / dat Goebbels voortdurend zelf aan het woord was (gegeven 4) 1</w:t>
      </w:r>
    </w:p>
    <w:p w:rsidR="00652B77" w:rsidRDefault="00652B77" w:rsidP="00652B77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waardoor de informatiestroom aan de bevolking kon worden gecontroleerd / de censuur effectiever was 1</w:t>
      </w:r>
    </w:p>
    <w:p w:rsidR="00E5343B" w:rsidRDefault="00E5343B" w:rsidP="00E5343B">
      <w:pPr>
        <w:spacing w:line="276" w:lineRule="auto"/>
        <w:rPr>
          <w:b/>
        </w:rPr>
      </w:pPr>
    </w:p>
    <w:p w:rsidR="00E5343B" w:rsidRDefault="00E5343B" w:rsidP="00E5343B">
      <w:pPr>
        <w:spacing w:line="276" w:lineRule="auto"/>
        <w:rPr>
          <w:b/>
        </w:rPr>
      </w:pPr>
      <w:r>
        <w:rPr>
          <w:b/>
        </w:rPr>
        <w:t>Opdracht 3</w:t>
      </w:r>
    </w:p>
    <w:p w:rsidR="00E5343B" w:rsidRDefault="00E5343B" w:rsidP="00E5343B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Antwoord</w:t>
      </w:r>
    </w:p>
    <w:p w:rsidR="00E5343B" w:rsidRDefault="00E5343B" w:rsidP="00E5343B">
      <w:pPr>
        <w:spacing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maximumscore 2 </w:t>
      </w:r>
    </w:p>
    <w:p w:rsidR="00E5343B" w:rsidRDefault="00E5343B" w:rsidP="00E5343B">
      <w:pPr>
        <w:spacing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Kern van een juist antwoord is:</w:t>
      </w:r>
    </w:p>
    <w:p w:rsidR="00E5343B" w:rsidRDefault="00E5343B" w:rsidP="00E5343B">
      <w:pPr>
        <w:pStyle w:val="Lijstalinea"/>
        <w:numPr>
          <w:ilvl w:val="0"/>
          <w:numId w:val="11"/>
        </w:numPr>
        <w:spacing w:after="0"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Bismarck voerde een (alliantie)politiek die erop gericht was om het bestaande machtsevenwicht niet in gevaar te brengen / oorlog tegen Duitsland te voorkomen 1 </w:t>
      </w:r>
    </w:p>
    <w:p w:rsidR="00E5343B" w:rsidRDefault="00E5343B" w:rsidP="00E5343B">
      <w:pPr>
        <w:pStyle w:val="Lijstalinea"/>
        <w:numPr>
          <w:ilvl w:val="0"/>
          <w:numId w:val="11"/>
        </w:numPr>
        <w:spacing w:after="0" w:line="276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Wilhelm II voerde een (Welt)politiek die gericht was op (overzeese) expansie, waardoor Duitsland een grotere rol zou krijgen in de wereldpolitiek 1</w:t>
      </w:r>
    </w:p>
    <w:p w:rsidR="00E5343B" w:rsidRPr="00E5343B" w:rsidRDefault="00E5343B" w:rsidP="00E5343B">
      <w:pPr>
        <w:spacing w:after="0" w:line="276" w:lineRule="auto"/>
        <w:rPr>
          <w:rFonts w:cstheme="minorHAnsi"/>
        </w:rPr>
      </w:pPr>
    </w:p>
    <w:p w:rsidR="00652B77" w:rsidRDefault="00652B77" w:rsidP="00652B77">
      <w:pPr>
        <w:spacing w:after="0" w:line="276" w:lineRule="auto"/>
        <w:rPr>
          <w:rFonts w:cstheme="minorHAnsi"/>
          <w:b/>
          <w:bCs/>
        </w:rPr>
      </w:pPr>
    </w:p>
    <w:p w:rsidR="00652B77" w:rsidRPr="00652B77" w:rsidRDefault="00652B77" w:rsidP="00652B77">
      <w:pPr>
        <w:spacing w:after="0" w:line="276" w:lineRule="auto"/>
        <w:rPr>
          <w:rFonts w:cstheme="minorHAnsi"/>
          <w:b/>
          <w:bCs/>
        </w:rPr>
      </w:pPr>
      <w:r w:rsidRPr="00652B77">
        <w:rPr>
          <w:rFonts w:cstheme="minorHAnsi"/>
          <w:b/>
          <w:bCs/>
        </w:rPr>
        <w:t>VWO</w:t>
      </w:r>
    </w:p>
    <w:p w:rsidR="00652B77" w:rsidRDefault="00652B77" w:rsidP="00652B77">
      <w:pPr>
        <w:spacing w:after="0" w:line="276" w:lineRule="auto"/>
        <w:rPr>
          <w:rFonts w:cstheme="minorHAnsi"/>
        </w:rPr>
      </w:pPr>
    </w:p>
    <w:p w:rsidR="00652B77" w:rsidRPr="00652B77" w:rsidRDefault="00652B77" w:rsidP="00652B77">
      <w:pPr>
        <w:spacing w:after="0" w:line="276" w:lineRule="auto"/>
        <w:rPr>
          <w:rFonts w:cstheme="minorHAnsi"/>
          <w:b/>
          <w:bCs/>
        </w:rPr>
      </w:pPr>
      <w:r w:rsidRPr="00652B77">
        <w:rPr>
          <w:rFonts w:cstheme="minorHAnsi"/>
          <w:b/>
          <w:bCs/>
        </w:rPr>
        <w:t>Opdracht 1</w:t>
      </w:r>
    </w:p>
    <w:p w:rsidR="00652B77" w:rsidRDefault="00652B77" w:rsidP="00652B77">
      <w:pPr>
        <w:spacing w:after="0" w:line="276" w:lineRule="auto"/>
        <w:rPr>
          <w:rFonts w:cstheme="minorHAnsi"/>
        </w:rPr>
      </w:pP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t>maximumscore 4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Voorbeeld van een juist antwoord is:</w:t>
      </w:r>
    </w:p>
    <w:p w:rsidR="00652B77" w:rsidRPr="00DC17B7" w:rsidRDefault="00652B77" w:rsidP="00652B77">
      <w:pPr>
        <w:pStyle w:val="Lijstalinea"/>
        <w:numPr>
          <w:ilvl w:val="0"/>
          <w:numId w:val="9"/>
        </w:numPr>
        <w:spacing w:after="0" w:line="276" w:lineRule="auto"/>
        <w:ind w:left="360"/>
        <w:rPr>
          <w:rFonts w:cstheme="minorHAnsi"/>
        </w:rPr>
      </w:pPr>
      <w:r w:rsidRPr="00DC17B7">
        <w:rPr>
          <w:rFonts w:cstheme="minorHAnsi"/>
        </w:rPr>
        <w:lastRenderedPageBreak/>
        <w:t>In de tekening geeft de tekenaar de mening weer dat nieuwe investeringen in de marine in Duitsland en Groot-Brittannië zullen leiden tot een wapenwedloop (met een fatale afloop) 1</w:t>
      </w:r>
    </w:p>
    <w:p w:rsidR="00652B77" w:rsidRPr="00DC17B7" w:rsidRDefault="00652B77" w:rsidP="00652B77">
      <w:pPr>
        <w:pStyle w:val="Lijstalinea"/>
        <w:numPr>
          <w:ilvl w:val="0"/>
          <w:numId w:val="9"/>
        </w:numPr>
        <w:spacing w:after="0" w:line="276" w:lineRule="auto"/>
        <w:ind w:left="360"/>
        <w:rPr>
          <w:rFonts w:cstheme="minorHAnsi"/>
        </w:rPr>
      </w:pPr>
      <w:r w:rsidRPr="00DC17B7">
        <w:rPr>
          <w:rFonts w:cstheme="minorHAnsi"/>
        </w:rPr>
        <w:t>wat hij laat zien door (twee van de volgende): 2</w:t>
      </w:r>
    </w:p>
    <w:p w:rsidR="00652B77" w:rsidRPr="00DC17B7" w:rsidRDefault="00652B77" w:rsidP="00652B77">
      <w:pPr>
        <w:pStyle w:val="Lijstalinea"/>
        <w:numPr>
          <w:ilvl w:val="1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wenkende figuur van de dood</w:t>
      </w:r>
    </w:p>
    <w:p w:rsidR="00652B77" w:rsidRPr="00DC17B7" w:rsidRDefault="00652B77" w:rsidP="00652B77">
      <w:pPr>
        <w:pStyle w:val="Lijstalinea"/>
        <w:numPr>
          <w:ilvl w:val="1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slagschepen als raceauto's</w:t>
      </w:r>
    </w:p>
    <w:p w:rsidR="00652B77" w:rsidRPr="00DC17B7" w:rsidRDefault="00652B77" w:rsidP="00652B77">
      <w:pPr>
        <w:pStyle w:val="Lijstalinea"/>
        <w:numPr>
          <w:ilvl w:val="1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het racen over de lopen van kanonnen</w:t>
      </w:r>
    </w:p>
    <w:p w:rsidR="00652B77" w:rsidRPr="00DC17B7" w:rsidRDefault="00652B77" w:rsidP="00652B77">
      <w:pPr>
        <w:pStyle w:val="Lijstalinea"/>
        <w:numPr>
          <w:ilvl w:val="1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twee roekeloze bestuurders</w:t>
      </w:r>
    </w:p>
    <w:p w:rsidR="00652B77" w:rsidRPr="00DC17B7" w:rsidRDefault="00652B77" w:rsidP="00652B77">
      <w:pPr>
        <w:pStyle w:val="Lijstalinea"/>
        <w:numPr>
          <w:ilvl w:val="1"/>
          <w:numId w:val="8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het dreigende losse einde van de weg</w:t>
      </w:r>
    </w:p>
    <w:p w:rsidR="00652B77" w:rsidRPr="00DC17B7" w:rsidRDefault="00652B77" w:rsidP="00652B77">
      <w:pPr>
        <w:pStyle w:val="Lijstalinea"/>
        <w:numPr>
          <w:ilvl w:val="0"/>
          <w:numId w:val="9"/>
        </w:numPr>
        <w:spacing w:after="0" w:line="276" w:lineRule="auto"/>
        <w:ind w:left="360"/>
        <w:rPr>
          <w:rFonts w:cstheme="minorHAnsi"/>
        </w:rPr>
      </w:pPr>
      <w:r w:rsidRPr="00DC17B7">
        <w:rPr>
          <w:rFonts w:cstheme="minorHAnsi"/>
        </w:rPr>
        <w:t xml:space="preserve">Deze mening past bij de antimilitaristische / anti-imperialistische / </w:t>
      </w:r>
      <w:proofErr w:type="spellStart"/>
      <w:r w:rsidRPr="00DC17B7">
        <w:rPr>
          <w:rFonts w:cstheme="minorHAnsi"/>
        </w:rPr>
        <w:t>antinationalistische</w:t>
      </w:r>
      <w:proofErr w:type="spellEnd"/>
      <w:r w:rsidRPr="00DC17B7">
        <w:rPr>
          <w:rFonts w:cstheme="minorHAnsi"/>
        </w:rPr>
        <w:t xml:space="preserve"> opvattingen van de socialisten van Der Ware Jacob 1</w:t>
      </w:r>
    </w:p>
    <w:p w:rsidR="00652B77" w:rsidRPr="00840B27" w:rsidRDefault="00652B77" w:rsidP="00652B77">
      <w:pPr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br/>
      </w:r>
      <w:r w:rsidRPr="00840B27">
        <w:rPr>
          <w:rFonts w:cstheme="minorHAnsi"/>
          <w:i/>
          <w:iCs/>
        </w:rPr>
        <w:t>Opmerking</w:t>
      </w:r>
    </w:p>
    <w:p w:rsidR="00652B77" w:rsidRPr="00840B27" w:rsidRDefault="00652B77" w:rsidP="00652B77">
      <w:pPr>
        <w:spacing w:line="276" w:lineRule="auto"/>
        <w:rPr>
          <w:rFonts w:cstheme="minorHAnsi"/>
          <w:i/>
          <w:iCs/>
        </w:rPr>
      </w:pPr>
      <w:r w:rsidRPr="00840B27">
        <w:rPr>
          <w:rFonts w:cstheme="minorHAnsi"/>
          <w:i/>
          <w:iCs/>
        </w:rPr>
        <w:t>Alleen als de mening in de tekening juist wordt weergegeven, worden scorepunten toegekend aan daarbij passende verwijzingen naar de prent.</w:t>
      </w:r>
    </w:p>
    <w:p w:rsidR="00652B77" w:rsidRPr="00652B77" w:rsidRDefault="00652B77" w:rsidP="00652B77">
      <w:pPr>
        <w:spacing w:line="276" w:lineRule="auto"/>
        <w:rPr>
          <w:rFonts w:cstheme="minorHAnsi"/>
          <w:b/>
          <w:bCs/>
        </w:rPr>
      </w:pPr>
      <w:r w:rsidRPr="00652B77">
        <w:rPr>
          <w:rFonts w:cstheme="minorHAnsi"/>
          <w:b/>
          <w:bCs/>
        </w:rPr>
        <w:t>Opdracht 2</w:t>
      </w:r>
    </w:p>
    <w:p w:rsidR="00652B77" w:rsidRPr="00DC17B7" w:rsidRDefault="00652B77" w:rsidP="00652B77">
      <w:pPr>
        <w:spacing w:line="276" w:lineRule="auto"/>
        <w:rPr>
          <w:rFonts w:cstheme="minorHAnsi"/>
          <w:b/>
        </w:rPr>
      </w:pPr>
      <w:r w:rsidRPr="00DC17B7">
        <w:rPr>
          <w:rFonts w:cstheme="minorHAnsi"/>
          <w:b/>
        </w:rPr>
        <w:t>maximumscore 3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  <w:r w:rsidRPr="00DC17B7">
        <w:rPr>
          <w:rFonts w:cstheme="minorHAnsi"/>
        </w:rPr>
        <w:t>Kern van een juist antwoord is:</w:t>
      </w:r>
    </w:p>
    <w:p w:rsidR="00652B77" w:rsidRPr="00DC17B7" w:rsidRDefault="00652B77" w:rsidP="00652B77">
      <w:pPr>
        <w:pStyle w:val="Lijstaline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Sovjet-Unie werd door de andere leden van de Volkenbond niet erkend omdat het land communistisch / antikapitalistisch was / streefde naar een wereldrevolutie / als een bedreiging werd gezien 1</w:t>
      </w:r>
    </w:p>
    <w:p w:rsidR="00652B77" w:rsidRPr="00DC17B7" w:rsidRDefault="00652B77" w:rsidP="00652B77">
      <w:pPr>
        <w:pStyle w:val="Lijstaline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De machtsovername van de nazi's in Duitsland vormde een bedreiging waartegen samenwerking met de Sovjet-Unie (binnen de Volkenbond) mogelijk tegenwicht kon bieden 1</w:t>
      </w:r>
    </w:p>
    <w:p w:rsidR="00652B77" w:rsidRPr="00DC17B7" w:rsidRDefault="00652B77" w:rsidP="00652B77">
      <w:pPr>
        <w:pStyle w:val="Lijstaline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 xml:space="preserve">In 1939 dekte de Sovjet-Unie (door het sluiten van een </w:t>
      </w:r>
      <w:proofErr w:type="spellStart"/>
      <w:r w:rsidRPr="00DC17B7">
        <w:rPr>
          <w:rFonts w:cstheme="minorHAnsi"/>
        </w:rPr>
        <w:t>nonagressiepact</w:t>
      </w:r>
      <w:proofErr w:type="spellEnd"/>
      <w:r w:rsidRPr="00DC17B7">
        <w:rPr>
          <w:rFonts w:cstheme="minorHAnsi"/>
        </w:rPr>
        <w:t xml:space="preserve"> met Duitsland) de Duitse inval in Polen (waardoor zij de agressieve buitenlandse politiek van Duitsland juist aanmoedigde) /</w:t>
      </w:r>
    </w:p>
    <w:p w:rsidR="00652B77" w:rsidRPr="00DC17B7" w:rsidRDefault="00652B77" w:rsidP="00652B77">
      <w:pPr>
        <w:pStyle w:val="Lijstalinea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DC17B7">
        <w:rPr>
          <w:rFonts w:cstheme="minorHAnsi"/>
        </w:rPr>
        <w:t>viel de Sovjet-Unie Polen / Finland binnen, waarmee de Sovjet-Unie zelf de internationale vrede verstoorde 1</w:t>
      </w:r>
    </w:p>
    <w:p w:rsidR="00652B77" w:rsidRPr="00840B27" w:rsidRDefault="00652B77" w:rsidP="00652B77">
      <w:pPr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br/>
      </w:r>
      <w:r w:rsidRPr="00840B27">
        <w:rPr>
          <w:rFonts w:cstheme="minorHAnsi"/>
          <w:i/>
          <w:iCs/>
        </w:rPr>
        <w:t>Opmerking</w:t>
      </w:r>
    </w:p>
    <w:p w:rsidR="00652B77" w:rsidRDefault="00652B77" w:rsidP="00652B77">
      <w:pPr>
        <w:spacing w:line="276" w:lineRule="auto"/>
        <w:rPr>
          <w:rFonts w:cstheme="minorHAnsi"/>
          <w:i/>
          <w:iCs/>
        </w:rPr>
      </w:pPr>
      <w:r w:rsidRPr="00840B27">
        <w:rPr>
          <w:rFonts w:cstheme="minorHAnsi"/>
          <w:i/>
          <w:iCs/>
        </w:rPr>
        <w:t>Alleen als de mening in de tekening juist wordt weergegeven, worden scorepunten toegekend aan daarbij passende verwijzingen naar de prent.</w:t>
      </w:r>
    </w:p>
    <w:p w:rsidR="00E5343B" w:rsidRPr="00E5343B" w:rsidRDefault="00E5343B" w:rsidP="00652B77">
      <w:pPr>
        <w:spacing w:line="276" w:lineRule="auto"/>
        <w:rPr>
          <w:rFonts w:cstheme="minorHAnsi"/>
          <w:b/>
          <w:bCs/>
        </w:rPr>
      </w:pPr>
      <w:r w:rsidRPr="00E5343B">
        <w:rPr>
          <w:rFonts w:cstheme="minorHAnsi"/>
          <w:b/>
          <w:bCs/>
        </w:rPr>
        <w:t>Opdracht 3</w:t>
      </w:r>
    </w:p>
    <w:p w:rsidR="00E5343B" w:rsidRDefault="00E5343B" w:rsidP="00E5343B">
      <w:pPr>
        <w:spacing w:line="276" w:lineRule="auto"/>
        <w:rPr>
          <w:b/>
        </w:rPr>
      </w:pPr>
      <w:r>
        <w:rPr>
          <w:b/>
        </w:rPr>
        <w:t>Antwoord</w:t>
      </w:r>
    </w:p>
    <w:p w:rsidR="00E5343B" w:rsidRDefault="00E5343B" w:rsidP="00E5343B">
      <w:pPr>
        <w:spacing w:line="276" w:lineRule="auto"/>
      </w:pPr>
      <w:r>
        <w:t>Maximumscore 2</w:t>
      </w:r>
    </w:p>
    <w:p w:rsidR="00E5343B" w:rsidRDefault="00E5343B" w:rsidP="00E5343B">
      <w:pPr>
        <w:spacing w:after="6" w:line="276" w:lineRule="auto"/>
        <w:ind w:right="15"/>
      </w:pPr>
      <w:r>
        <w:t xml:space="preserve">Voorbeeld van een juist antwoord is: </w:t>
      </w:r>
    </w:p>
    <w:p w:rsidR="00E5343B" w:rsidRDefault="00E5343B" w:rsidP="00E5343B">
      <w:pPr>
        <w:spacing w:after="6" w:line="276" w:lineRule="auto"/>
        <w:ind w:right="15"/>
      </w:pPr>
      <w:r>
        <w:t xml:space="preserve">Het Duitse keizerrijk van 1871 was voor de voorstanders van het Frankfurter Parlement uit 1848 </w:t>
      </w:r>
    </w:p>
    <w:p w:rsidR="00E5343B" w:rsidRDefault="00E5343B" w:rsidP="00E5343B">
      <w:pPr>
        <w:numPr>
          <w:ilvl w:val="1"/>
          <w:numId w:val="12"/>
        </w:numPr>
        <w:spacing w:after="27" w:line="276" w:lineRule="auto"/>
        <w:ind w:left="396" w:right="15" w:hanging="396"/>
      </w:pPr>
      <w:r>
        <w:t xml:space="preserve">de vervulling van een ideaal, omdat de nationale eenheid (min of meer) was gerealiseerd 1 </w:t>
      </w:r>
    </w:p>
    <w:p w:rsidR="00E5343B" w:rsidRDefault="00E5343B" w:rsidP="00E5343B">
      <w:pPr>
        <w:numPr>
          <w:ilvl w:val="1"/>
          <w:numId w:val="12"/>
        </w:numPr>
        <w:spacing w:after="27" w:line="276" w:lineRule="auto"/>
        <w:ind w:left="396" w:right="15" w:hanging="396"/>
      </w:pPr>
      <w:r>
        <w:t xml:space="preserve">teleurstellend, omdat het parlement / het volk weinig invloed had / de keizer veel macht had / er geen democratische / liberale staat werd gevormd 1 </w:t>
      </w:r>
    </w:p>
    <w:p w:rsidR="00E5343B" w:rsidRDefault="00E5343B" w:rsidP="00E5343B">
      <w:pPr>
        <w:spacing w:line="276" w:lineRule="auto"/>
        <w:rPr>
          <w:rFonts w:eastAsia="Times New Roman" w:cs="Arial"/>
          <w:lang w:eastAsia="nl-NL"/>
        </w:rPr>
      </w:pPr>
    </w:p>
    <w:p w:rsidR="00E5343B" w:rsidRPr="00840B27" w:rsidRDefault="00E5343B" w:rsidP="00652B77">
      <w:pPr>
        <w:spacing w:line="276" w:lineRule="auto"/>
        <w:rPr>
          <w:rFonts w:cstheme="minorHAnsi"/>
          <w:i/>
          <w:iCs/>
        </w:rPr>
      </w:pPr>
    </w:p>
    <w:p w:rsidR="00652B77" w:rsidRPr="003873FB" w:rsidRDefault="00652B77" w:rsidP="00652B77">
      <w:pPr>
        <w:spacing w:line="276" w:lineRule="auto"/>
        <w:rPr>
          <w:rFonts w:cstheme="minorHAnsi"/>
          <w:b/>
          <w:bCs/>
          <w:sz w:val="28"/>
          <w:szCs w:val="28"/>
        </w:rPr>
      </w:pPr>
    </w:p>
    <w:p w:rsidR="00652B77" w:rsidRPr="003873FB" w:rsidRDefault="00652B77" w:rsidP="00652B77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3873FB">
        <w:rPr>
          <w:b/>
          <w:bCs/>
          <w:sz w:val="28"/>
          <w:szCs w:val="28"/>
        </w:rPr>
        <w:t>Schrijf zo nauwkeurig mogelijk op waarom je een of meer opdrachten niet voldoende hebt kunnen maken. Beschrijf wat je hebt gedaan en waar je vastliep.</w:t>
      </w:r>
    </w:p>
    <w:p w:rsidR="00652B77" w:rsidRPr="003873FB" w:rsidRDefault="00652B77" w:rsidP="00652B77">
      <w:pPr>
        <w:pStyle w:val="Lijstalinea"/>
        <w:rPr>
          <w:b/>
          <w:bCs/>
          <w:sz w:val="28"/>
          <w:szCs w:val="28"/>
        </w:rPr>
      </w:pPr>
    </w:p>
    <w:p w:rsidR="00652B77" w:rsidRPr="003873FB" w:rsidRDefault="00652B77" w:rsidP="00652B77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3873FB">
        <w:rPr>
          <w:b/>
          <w:bCs/>
          <w:sz w:val="28"/>
          <w:szCs w:val="28"/>
        </w:rPr>
        <w:t>Mail de resultaten van stap vier naar je docent of plaats deze in de elektronische leeromgeving.</w:t>
      </w:r>
    </w:p>
    <w:p w:rsidR="00652B77" w:rsidRPr="00DC17B7" w:rsidRDefault="00652B77" w:rsidP="00652B77">
      <w:pPr>
        <w:spacing w:line="276" w:lineRule="auto"/>
        <w:rPr>
          <w:rFonts w:cstheme="minorHAnsi"/>
        </w:rPr>
      </w:pPr>
    </w:p>
    <w:p w:rsidR="00652B77" w:rsidRDefault="00652B77">
      <w:pPr>
        <w:rPr>
          <w:b/>
          <w:bCs/>
        </w:rPr>
      </w:pPr>
      <w:r>
        <w:rPr>
          <w:b/>
          <w:bCs/>
        </w:rPr>
        <w:br w:type="page"/>
      </w:r>
    </w:p>
    <w:p w:rsidR="00C6658F" w:rsidRPr="00C6658F" w:rsidRDefault="00C6658F">
      <w:pPr>
        <w:rPr>
          <w:b/>
          <w:bCs/>
        </w:rPr>
      </w:pPr>
      <w:r w:rsidRPr="00C6658F">
        <w:rPr>
          <w:b/>
          <w:bCs/>
        </w:rPr>
        <w:lastRenderedPageBreak/>
        <w:t>Historische context De Republiek</w:t>
      </w:r>
    </w:p>
    <w:p w:rsidR="00C6658F" w:rsidRDefault="00C6658F"/>
    <w:p w:rsidR="00C6658F" w:rsidRDefault="00C6658F" w:rsidP="00C6658F">
      <w:pPr>
        <w:pStyle w:val="Lijstalinea"/>
        <w:numPr>
          <w:ilvl w:val="0"/>
          <w:numId w:val="2"/>
        </w:numPr>
      </w:pPr>
      <w:r>
        <w:t xml:space="preserve">Bekijk een of meer van de filmpjes op:  </w:t>
      </w:r>
      <w:hyperlink r:id="rId12" w:history="1">
        <w:r w:rsidRPr="00434B76">
          <w:rPr>
            <w:rStyle w:val="Hyperlink"/>
          </w:rPr>
          <w:t>http://histoforum.net/tijdvakfilmpjes/hcRepubliek.htm</w:t>
        </w:r>
      </w:hyperlink>
    </w:p>
    <w:p w:rsidR="00C6658F" w:rsidRDefault="00C6658F"/>
    <w:p w:rsidR="00C6658F" w:rsidRDefault="00C6658F" w:rsidP="00C6658F">
      <w:pPr>
        <w:pStyle w:val="Lijstalinea"/>
        <w:numPr>
          <w:ilvl w:val="0"/>
          <w:numId w:val="2"/>
        </w:numPr>
      </w:pPr>
      <w:r>
        <w:t>Maak daarna de volgende opdrachten</w:t>
      </w:r>
    </w:p>
    <w:p w:rsidR="00C6658F" w:rsidRDefault="00C6658F" w:rsidP="00C6658F">
      <w:pPr>
        <w:pStyle w:val="Lijstalinea"/>
      </w:pPr>
    </w:p>
    <w:p w:rsidR="00C6658F" w:rsidRDefault="00C6658F" w:rsidP="00C6658F">
      <w:pPr>
        <w:pStyle w:val="Lijstalinea"/>
        <w:numPr>
          <w:ilvl w:val="0"/>
          <w:numId w:val="2"/>
        </w:numPr>
      </w:pPr>
      <w:r>
        <w:t xml:space="preserve">Controleer je antwoorden </w:t>
      </w:r>
    </w:p>
    <w:p w:rsidR="00C6658F" w:rsidRDefault="00C6658F" w:rsidP="00C6658F">
      <w:pPr>
        <w:pStyle w:val="Lijstalinea"/>
      </w:pPr>
    </w:p>
    <w:p w:rsidR="00C6658F" w:rsidRDefault="00C6658F" w:rsidP="00C6658F">
      <w:pPr>
        <w:pStyle w:val="Lijstalinea"/>
        <w:numPr>
          <w:ilvl w:val="0"/>
          <w:numId w:val="2"/>
        </w:numPr>
      </w:pPr>
      <w:r>
        <w:t>Schrijf zo nauwkeurig mogelijk op waarom je een of meer opdrachten niet voldoende hebt kunnen maken. Beschrijf wat je hebt gedaan en waar je vastliep.</w:t>
      </w:r>
    </w:p>
    <w:p w:rsidR="00C6658F" w:rsidRDefault="00C6658F" w:rsidP="00C6658F">
      <w:pPr>
        <w:pStyle w:val="Lijstalinea"/>
      </w:pPr>
    </w:p>
    <w:p w:rsidR="00C6658F" w:rsidRDefault="00C6658F" w:rsidP="00C6658F">
      <w:pPr>
        <w:pStyle w:val="Lijstalinea"/>
        <w:numPr>
          <w:ilvl w:val="0"/>
          <w:numId w:val="2"/>
        </w:numPr>
      </w:pPr>
      <w:r>
        <w:t>Mail de resultaten van stap vier naar je docent of plaats deze in de elektronische leeromgeving.</w:t>
      </w:r>
    </w:p>
    <w:p w:rsidR="00C6658F" w:rsidRDefault="00C6658F"/>
    <w:p w:rsidR="00C6658F" w:rsidRPr="00C6658F" w:rsidRDefault="00C6658F">
      <w:pPr>
        <w:rPr>
          <w:b/>
          <w:bCs/>
        </w:rPr>
      </w:pPr>
      <w:r w:rsidRPr="00C6658F">
        <w:rPr>
          <w:b/>
          <w:bCs/>
        </w:rPr>
        <w:t>Historische context De Verlichting</w:t>
      </w:r>
    </w:p>
    <w:p w:rsidR="00C6658F" w:rsidRDefault="00C6658F" w:rsidP="00652B77">
      <w:pPr>
        <w:pStyle w:val="Lijstalinea"/>
        <w:numPr>
          <w:ilvl w:val="0"/>
          <w:numId w:val="1"/>
        </w:numPr>
      </w:pPr>
      <w:r>
        <w:t xml:space="preserve">Bekijk een of meer van de filmpjes op: </w:t>
      </w:r>
      <w:hyperlink r:id="rId13" w:history="1">
        <w:r w:rsidRPr="00434B76">
          <w:rPr>
            <w:rStyle w:val="Hyperlink"/>
          </w:rPr>
          <w:t>http://histoforum.net/tijdvakfilmpjes/hcRevoluties.htm</w:t>
        </w:r>
      </w:hyperlink>
      <w:r>
        <w:t xml:space="preserve"> </w:t>
      </w:r>
    </w:p>
    <w:p w:rsidR="00C6658F" w:rsidRDefault="00C6658F"/>
    <w:p w:rsidR="00C6658F" w:rsidRDefault="00C6658F" w:rsidP="00652B77">
      <w:pPr>
        <w:pStyle w:val="Lijstalinea"/>
        <w:numPr>
          <w:ilvl w:val="0"/>
          <w:numId w:val="1"/>
        </w:numPr>
      </w:pPr>
      <w:r>
        <w:t>Maak daarna de volgende opdrachten</w:t>
      </w:r>
    </w:p>
    <w:p w:rsidR="00C6658F" w:rsidRDefault="00C6658F" w:rsidP="00C6658F">
      <w:pPr>
        <w:pStyle w:val="Lijstalinea"/>
      </w:pPr>
    </w:p>
    <w:p w:rsidR="00C6658F" w:rsidRDefault="00C6658F" w:rsidP="00652B77">
      <w:pPr>
        <w:pStyle w:val="Lijstalinea"/>
        <w:numPr>
          <w:ilvl w:val="0"/>
          <w:numId w:val="1"/>
        </w:numPr>
      </w:pPr>
      <w:r>
        <w:t xml:space="preserve">Controleer je antwoorden </w:t>
      </w:r>
    </w:p>
    <w:p w:rsidR="00C6658F" w:rsidRDefault="00C6658F" w:rsidP="00C6658F">
      <w:pPr>
        <w:pStyle w:val="Lijstalinea"/>
      </w:pPr>
    </w:p>
    <w:p w:rsidR="00C6658F" w:rsidRDefault="00C6658F" w:rsidP="00652B77">
      <w:pPr>
        <w:pStyle w:val="Lijstalinea"/>
        <w:numPr>
          <w:ilvl w:val="0"/>
          <w:numId w:val="1"/>
        </w:numPr>
      </w:pPr>
      <w:r>
        <w:t>Schrijf zo nauwkeurig mogelijk op waarom je een of meer opdrachten niet voldoende hebt kunnen maken. Beschrijf wat je hebt gedaan en waar je vastliep.</w:t>
      </w:r>
    </w:p>
    <w:p w:rsidR="00C6658F" w:rsidRDefault="00C6658F" w:rsidP="00C6658F">
      <w:pPr>
        <w:pStyle w:val="Lijstalinea"/>
      </w:pPr>
    </w:p>
    <w:p w:rsidR="00C6658F" w:rsidRDefault="00C6658F" w:rsidP="00652B77">
      <w:pPr>
        <w:pStyle w:val="Lijstalinea"/>
        <w:numPr>
          <w:ilvl w:val="0"/>
          <w:numId w:val="1"/>
        </w:numPr>
      </w:pPr>
      <w:r>
        <w:t>Mail de resultaten van stap vier naar je docent of plaats deze in de elektronische leeromgeving.</w:t>
      </w:r>
    </w:p>
    <w:p w:rsidR="00C6658F" w:rsidRDefault="00C6658F"/>
    <w:p w:rsidR="00C6658F" w:rsidRPr="00C6658F" w:rsidRDefault="00C6658F" w:rsidP="00C6658F">
      <w:pPr>
        <w:rPr>
          <w:b/>
          <w:bCs/>
        </w:rPr>
      </w:pPr>
      <w:r w:rsidRPr="00C6658F">
        <w:rPr>
          <w:b/>
          <w:bCs/>
        </w:rPr>
        <w:t>Historische context De Koude Oorlog</w:t>
      </w:r>
    </w:p>
    <w:p w:rsidR="00C6658F" w:rsidRDefault="00C6658F" w:rsidP="00C6658F">
      <w:pPr>
        <w:pStyle w:val="Lijstalinea"/>
        <w:numPr>
          <w:ilvl w:val="0"/>
          <w:numId w:val="4"/>
        </w:numPr>
      </w:pPr>
      <w:r>
        <w:t xml:space="preserve">Bekijk een of meer van de filmpjes op: </w:t>
      </w:r>
      <w:hyperlink r:id="rId14" w:history="1">
        <w:r w:rsidRPr="00434B76">
          <w:rPr>
            <w:rStyle w:val="Hyperlink"/>
          </w:rPr>
          <w:t>http://histoforum.net/tijdvakfilmpjes/hcKoudeOorlog.htm</w:t>
        </w:r>
      </w:hyperlink>
      <w:r>
        <w:t xml:space="preserve"> </w:t>
      </w:r>
      <w:r>
        <w:br/>
      </w:r>
    </w:p>
    <w:p w:rsidR="00C6658F" w:rsidRDefault="00C6658F" w:rsidP="00C6658F">
      <w:pPr>
        <w:pStyle w:val="Lijstalinea"/>
        <w:numPr>
          <w:ilvl w:val="0"/>
          <w:numId w:val="4"/>
        </w:numPr>
      </w:pPr>
      <w:r>
        <w:t>Maak daarna de volgende opdrachten</w:t>
      </w:r>
    </w:p>
    <w:p w:rsidR="00C6658F" w:rsidRDefault="00C6658F" w:rsidP="00C6658F">
      <w:pPr>
        <w:pStyle w:val="Lijstalinea"/>
      </w:pPr>
    </w:p>
    <w:p w:rsidR="00C6658F" w:rsidRDefault="00C6658F" w:rsidP="00C6658F">
      <w:pPr>
        <w:pStyle w:val="Lijstalinea"/>
        <w:numPr>
          <w:ilvl w:val="0"/>
          <w:numId w:val="4"/>
        </w:numPr>
      </w:pPr>
      <w:r>
        <w:t xml:space="preserve">Controleer je antwoorden </w:t>
      </w:r>
    </w:p>
    <w:p w:rsidR="00C6658F" w:rsidRDefault="00C6658F" w:rsidP="00C6658F">
      <w:pPr>
        <w:pStyle w:val="Lijstalinea"/>
      </w:pPr>
    </w:p>
    <w:p w:rsidR="00C6658F" w:rsidRDefault="00C6658F" w:rsidP="00C6658F">
      <w:pPr>
        <w:pStyle w:val="Lijstalinea"/>
        <w:numPr>
          <w:ilvl w:val="0"/>
          <w:numId w:val="4"/>
        </w:numPr>
      </w:pPr>
      <w:r>
        <w:t>Schrijf zo nauwkeurig mogelijk op waarom je een of meer opdrachten niet voldoende hebt kunnen maken. Beschrijf wat je hebt gedaan en waar je vastliep.</w:t>
      </w:r>
    </w:p>
    <w:p w:rsidR="00C6658F" w:rsidRDefault="00C6658F" w:rsidP="00C6658F">
      <w:pPr>
        <w:pStyle w:val="Lijstalinea"/>
      </w:pPr>
    </w:p>
    <w:p w:rsidR="00C6658F" w:rsidRDefault="00C6658F" w:rsidP="00C6658F">
      <w:pPr>
        <w:pStyle w:val="Lijstalinea"/>
        <w:numPr>
          <w:ilvl w:val="0"/>
          <w:numId w:val="4"/>
        </w:numPr>
      </w:pPr>
      <w:r>
        <w:t>Mail de resultaten van stap vier naar je docent of plaats deze in de elektronische leeromgeving.</w:t>
      </w:r>
    </w:p>
    <w:p w:rsidR="00C6658F" w:rsidRDefault="00C6658F"/>
    <w:sectPr w:rsidR="00C6658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25" w:rsidRDefault="00D27625" w:rsidP="00691FB2">
      <w:pPr>
        <w:spacing w:after="0" w:line="240" w:lineRule="auto"/>
      </w:pPr>
      <w:r>
        <w:separator/>
      </w:r>
    </w:p>
  </w:endnote>
  <w:endnote w:type="continuationSeparator" w:id="0">
    <w:p w:rsidR="00D27625" w:rsidRDefault="00D27625" w:rsidP="0069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330045"/>
      <w:docPartObj>
        <w:docPartGallery w:val="Page Numbers (Bottom of Page)"/>
        <w:docPartUnique/>
      </w:docPartObj>
    </w:sdtPr>
    <w:sdtEndPr/>
    <w:sdtContent>
      <w:p w:rsidR="00691FB2" w:rsidRDefault="00691FB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1FB2" w:rsidRDefault="00691F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25" w:rsidRDefault="00D27625" w:rsidP="00691FB2">
      <w:pPr>
        <w:spacing w:after="0" w:line="240" w:lineRule="auto"/>
      </w:pPr>
      <w:r>
        <w:separator/>
      </w:r>
    </w:p>
  </w:footnote>
  <w:footnote w:type="continuationSeparator" w:id="0">
    <w:p w:rsidR="00D27625" w:rsidRDefault="00D27625" w:rsidP="0069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7A35"/>
    <w:multiLevelType w:val="hybridMultilevel"/>
    <w:tmpl w:val="6D76D78E"/>
    <w:lvl w:ilvl="0" w:tplc="3DF6956C">
      <w:start w:val="2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463BE">
      <w:start w:val="6"/>
      <w:numFmt w:val="bullet"/>
      <w:lvlText w:val="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B31"/>
    <w:multiLevelType w:val="hybridMultilevel"/>
    <w:tmpl w:val="0500423C"/>
    <w:lvl w:ilvl="0" w:tplc="5F0E1716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6A9E"/>
    <w:multiLevelType w:val="hybridMultilevel"/>
    <w:tmpl w:val="57421558"/>
    <w:lvl w:ilvl="0" w:tplc="1DB4E19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C92"/>
    <w:multiLevelType w:val="hybridMultilevel"/>
    <w:tmpl w:val="1A605A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00E4"/>
    <w:multiLevelType w:val="hybridMultilevel"/>
    <w:tmpl w:val="1EEED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B060D"/>
    <w:multiLevelType w:val="hybridMultilevel"/>
    <w:tmpl w:val="79E00B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95E5E"/>
    <w:multiLevelType w:val="hybridMultilevel"/>
    <w:tmpl w:val="7A64C3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1236F"/>
    <w:multiLevelType w:val="hybridMultilevel"/>
    <w:tmpl w:val="E0E8AB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F659C"/>
    <w:multiLevelType w:val="hybridMultilevel"/>
    <w:tmpl w:val="1C8CA79C"/>
    <w:lvl w:ilvl="0" w:tplc="897243F2">
      <w:start w:val="14"/>
      <w:numFmt w:val="decimal"/>
      <w:lvlText w:val="%1"/>
      <w:lvlJc w:val="left"/>
      <w:pPr>
        <w:ind w:left="51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BE8BCBA">
      <w:start w:val="1"/>
      <w:numFmt w:val="bullet"/>
      <w:lvlText w:val="•"/>
      <w:lvlJc w:val="left"/>
      <w:pPr>
        <w:ind w:left="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4C4E74C">
      <w:start w:val="1"/>
      <w:numFmt w:val="bullet"/>
      <w:lvlText w:val="▪"/>
      <w:lvlJc w:val="left"/>
      <w:pPr>
        <w:ind w:left="1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847896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1FC0ADE">
      <w:start w:val="1"/>
      <w:numFmt w:val="bullet"/>
      <w:lvlText w:val="o"/>
      <w:lvlJc w:val="left"/>
      <w:pPr>
        <w:ind w:left="3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E987E82">
      <w:start w:val="1"/>
      <w:numFmt w:val="bullet"/>
      <w:lvlText w:val="▪"/>
      <w:lvlJc w:val="left"/>
      <w:pPr>
        <w:ind w:left="4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782F9E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3BE71A4">
      <w:start w:val="1"/>
      <w:numFmt w:val="bullet"/>
      <w:lvlText w:val="o"/>
      <w:lvlJc w:val="left"/>
      <w:pPr>
        <w:ind w:left="5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4E60CE">
      <w:start w:val="1"/>
      <w:numFmt w:val="bullet"/>
      <w:lvlText w:val="▪"/>
      <w:lvlJc w:val="left"/>
      <w:pPr>
        <w:ind w:left="6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5E3551B"/>
    <w:multiLevelType w:val="hybridMultilevel"/>
    <w:tmpl w:val="9A80BFA4"/>
    <w:lvl w:ilvl="0" w:tplc="A4C0068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0933C7"/>
    <w:multiLevelType w:val="hybridMultilevel"/>
    <w:tmpl w:val="4EF0D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96A11"/>
    <w:multiLevelType w:val="hybridMultilevel"/>
    <w:tmpl w:val="D4C4FB7A"/>
    <w:lvl w:ilvl="0" w:tplc="5F0E1716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F"/>
    <w:rsid w:val="0030501C"/>
    <w:rsid w:val="003873FB"/>
    <w:rsid w:val="00652B77"/>
    <w:rsid w:val="00691FB2"/>
    <w:rsid w:val="00840B27"/>
    <w:rsid w:val="009A72E3"/>
    <w:rsid w:val="00A73144"/>
    <w:rsid w:val="00C15B0C"/>
    <w:rsid w:val="00C6658F"/>
    <w:rsid w:val="00D27625"/>
    <w:rsid w:val="00E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A99F"/>
  <w15:chartTrackingRefBased/>
  <w15:docId w15:val="{0E57AD28-C9B5-4DEA-A1A9-4D051C4B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65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658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665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1FB2"/>
  </w:style>
  <w:style w:type="paragraph" w:styleId="Voettekst">
    <w:name w:val="footer"/>
    <w:basedOn w:val="Standaard"/>
    <w:link w:val="VoettekstChar"/>
    <w:uiPriority w:val="99"/>
    <w:unhideWhenUsed/>
    <w:rsid w:val="0069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istoforum.net/tijdvakfilmpjes/hcRevoluti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stoforum.net/tijdvakfilmpjes/hcRepubliek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histoforum.net/tijdvakfilmpjes/hcDuitsland.htm" TargetMode="External"/><Relationship Id="rId14" Type="http://schemas.openxmlformats.org/officeDocument/2006/relationships/hyperlink" Target="http://histoforum.net/tijdvakfilmpjes/hcKoudeOorlo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F7E5-B10E-48A5-85B8-B4FC7B22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1473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4</cp:revision>
  <dcterms:created xsi:type="dcterms:W3CDTF">2020-03-17T08:18:00Z</dcterms:created>
  <dcterms:modified xsi:type="dcterms:W3CDTF">2020-03-20T14:17:00Z</dcterms:modified>
</cp:coreProperties>
</file>