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267" w:rsidRDefault="00CA2F66">
      <w:pPr>
        <w:rPr>
          <w:b/>
        </w:rPr>
      </w:pPr>
      <w:r w:rsidRPr="00CA2F66">
        <w:rPr>
          <w:b/>
          <w:noProof/>
          <w:lang w:eastAsia="nl-NL"/>
        </w:rPr>
        <w:drawing>
          <wp:anchor distT="0" distB="0" distL="114300" distR="114300" simplePos="0" relativeHeight="251660288" behindDoc="1" locked="0" layoutInCell="1" allowOverlap="1" wp14:anchorId="405B4576" wp14:editId="0884A94C">
            <wp:simplePos x="0" y="0"/>
            <wp:positionH relativeFrom="column">
              <wp:posOffset>4364990</wp:posOffset>
            </wp:positionH>
            <wp:positionV relativeFrom="paragraph">
              <wp:posOffset>-299720</wp:posOffset>
            </wp:positionV>
            <wp:extent cx="1576705" cy="1160145"/>
            <wp:effectExtent l="0" t="0" r="4445" b="1905"/>
            <wp:wrapNone/>
            <wp:docPr id="28675" name="Picture 3" descr="PCFar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675" name="Picture 3" descr="PCFara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6705" cy="1160145"/>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r w:rsidR="00133267" w:rsidRPr="00133267">
        <w:rPr>
          <w:b/>
        </w:rPr>
        <w:t>PO Tijdvakdossier</w:t>
      </w:r>
      <w:r>
        <w:rPr>
          <w:b/>
        </w:rPr>
        <w:t xml:space="preserve"> schooljaar 2013 – 2</w:t>
      </w:r>
      <w:r w:rsidR="00C909C3">
        <w:rPr>
          <w:b/>
        </w:rPr>
        <w:t>0</w:t>
      </w:r>
      <w:r>
        <w:rPr>
          <w:b/>
        </w:rPr>
        <w:t xml:space="preserve">14 </w:t>
      </w:r>
    </w:p>
    <w:p w:rsidR="007A230F" w:rsidRDefault="00CA2F66">
      <w:r>
        <w:rPr>
          <w:b/>
        </w:rPr>
        <w:t>HAVO-4 en VWO-4 &amp; 5</w:t>
      </w:r>
    </w:p>
    <w:p w:rsidR="007A230F" w:rsidRPr="007A230F" w:rsidRDefault="007A230F">
      <w:pPr>
        <w:rPr>
          <w:b/>
        </w:rPr>
      </w:pPr>
      <w:r w:rsidRPr="007A230F">
        <w:rPr>
          <w:b/>
        </w:rPr>
        <w:t>Opzet PO</w:t>
      </w:r>
    </w:p>
    <w:p w:rsidR="007A230F" w:rsidRDefault="007A230F" w:rsidP="007A230F">
      <w:r>
        <w:t xml:space="preserve">In dit tijdvakdossier maak je een overzicht van zelf gekozen en/of klassikaal besproken voorbeelden bij de kenmerkende aspecten. </w:t>
      </w:r>
    </w:p>
    <w:p w:rsidR="00563EAC" w:rsidRDefault="00563EAC" w:rsidP="003D3E40">
      <w:pPr>
        <w:pStyle w:val="Lijstalinea"/>
        <w:numPr>
          <w:ilvl w:val="0"/>
          <w:numId w:val="5"/>
        </w:numPr>
      </w:pPr>
      <w:r>
        <w:t>Groepswerk voor drie</w:t>
      </w:r>
      <w:r w:rsidR="00AA2815">
        <w:t>/vier</w:t>
      </w:r>
      <w:r>
        <w:t xml:space="preserve"> personen</w:t>
      </w:r>
    </w:p>
    <w:p w:rsidR="00563EAC" w:rsidRDefault="00563EAC" w:rsidP="003D3E40">
      <w:pPr>
        <w:pStyle w:val="Lijstalinea"/>
        <w:numPr>
          <w:ilvl w:val="0"/>
          <w:numId w:val="5"/>
        </w:numPr>
      </w:pPr>
      <w:r>
        <w:t>Wanneer eraan werken: gedurende gehele schooljaar</w:t>
      </w:r>
    </w:p>
    <w:p w:rsidR="00563EAC" w:rsidRDefault="00563EAC" w:rsidP="003D3E40">
      <w:pPr>
        <w:pStyle w:val="Lijstalinea"/>
        <w:numPr>
          <w:ilvl w:val="0"/>
          <w:numId w:val="5"/>
        </w:numPr>
      </w:pPr>
      <w:r>
        <w:t xml:space="preserve">Beoordeling: cijfer in periode 4 en </w:t>
      </w:r>
      <w:r w:rsidR="00CA2F66">
        <w:t xml:space="preserve">(in eindexamenjaar </w:t>
      </w:r>
      <w:r w:rsidR="003D3E40">
        <w:t>in periode 3)</w:t>
      </w:r>
    </w:p>
    <w:p w:rsidR="00BB2280" w:rsidRPr="00BB2280" w:rsidRDefault="00BB2280" w:rsidP="00A328C0">
      <w:pPr>
        <w:rPr>
          <w:b/>
        </w:rPr>
      </w:pPr>
      <w:r w:rsidRPr="00BB2280">
        <w:rPr>
          <w:b/>
        </w:rPr>
        <w:t>Waarom een tijdvakdossier?</w:t>
      </w:r>
    </w:p>
    <w:p w:rsidR="00A328C0" w:rsidRDefault="00A328C0" w:rsidP="00A328C0">
      <w:r>
        <w:t xml:space="preserve">Aan het eind van havo-5 of vwo-6 moet je </w:t>
      </w:r>
      <w:r w:rsidR="003D3E40">
        <w:t xml:space="preserve">o.a. </w:t>
      </w:r>
      <w:r>
        <w:t>het volgende weten:</w:t>
      </w:r>
    </w:p>
    <w:p w:rsidR="00A328C0" w:rsidRDefault="00A328C0" w:rsidP="00E92054">
      <w:pPr>
        <w:pStyle w:val="Lijstalinea"/>
        <w:numPr>
          <w:ilvl w:val="0"/>
          <w:numId w:val="3"/>
        </w:numPr>
      </w:pPr>
      <w:r>
        <w:t>je kent de tien tijdvakken en de andere benamingen daarvoor, bijvoorbeeld de Tijd van Verzamelaars en Boeren, vallend in de periode van de Prehistorie.</w:t>
      </w:r>
    </w:p>
    <w:p w:rsidR="00A328C0" w:rsidRDefault="00A328C0" w:rsidP="00E92054">
      <w:pPr>
        <w:pStyle w:val="Lijstalinea"/>
        <w:numPr>
          <w:ilvl w:val="0"/>
          <w:numId w:val="3"/>
        </w:numPr>
      </w:pPr>
      <w:r>
        <w:t>je kent de 49 kenmerkende aspecten</w:t>
      </w:r>
      <w:r w:rsidR="003D3E40">
        <w:t xml:space="preserve"> (hieronder afgekort als “</w:t>
      </w:r>
      <w:r w:rsidR="003D3E40" w:rsidRPr="003D3E40">
        <w:rPr>
          <w:u w:val="single"/>
        </w:rPr>
        <w:t>KA</w:t>
      </w:r>
      <w:r w:rsidR="003D3E40">
        <w:t>”)</w:t>
      </w:r>
      <w:r>
        <w:t xml:space="preserve"> van de tien tijdvakken, bijvoorbeeld Het ontstaan van landbouw en landbouwsamenlevingen.</w:t>
      </w:r>
    </w:p>
    <w:p w:rsidR="00A328C0" w:rsidRDefault="00BB2280" w:rsidP="00A328C0">
      <w:r>
        <w:t>Tijdens toetsen en CSE heb j</w:t>
      </w:r>
      <w:r w:rsidR="00A328C0">
        <w:t xml:space="preserve">e deze kennis </w:t>
      </w:r>
      <w:r w:rsidR="000A1F14">
        <w:t xml:space="preserve">allereerst nodig om </w:t>
      </w:r>
      <w:r>
        <w:t xml:space="preserve">vragen te kunnen beantwoorden over gebeurtenissen </w:t>
      </w:r>
      <w:r w:rsidR="00A328C0" w:rsidRPr="00A328C0">
        <w:t>uit het verleden (</w:t>
      </w:r>
      <w:r w:rsidR="000A1F14">
        <w:t xml:space="preserve">of </w:t>
      </w:r>
      <w:r w:rsidR="00A328C0" w:rsidRPr="00A328C0">
        <w:t xml:space="preserve">ontwikkelingen, </w:t>
      </w:r>
      <w:r w:rsidR="00065D0F">
        <w:t xml:space="preserve">verschijnselen, handelingen, </w:t>
      </w:r>
      <w:r w:rsidR="00A328C0" w:rsidRPr="00A328C0">
        <w:t>de gedachtegang van een persoon)</w:t>
      </w:r>
      <w:r w:rsidR="000A1F14">
        <w:t xml:space="preserve"> </w:t>
      </w:r>
      <w:r w:rsidR="000A1F14" w:rsidRPr="000A1F14">
        <w:rPr>
          <w:i/>
        </w:rPr>
        <w:t>die je niet apart geleerd hebt maar die in een examenvraag worden gegeven en beschreven</w:t>
      </w:r>
      <w:r>
        <w:t>. Je moet deze ‘onbekende’ gebeurtenissen e.d. in de juiste tijd kunnen plaatsen.</w:t>
      </w:r>
      <w:r w:rsidR="007A230F">
        <w:t xml:space="preserve"> Dit wordt in het nieuwe examenprogramma </w:t>
      </w:r>
      <w:r w:rsidR="007A230F" w:rsidRPr="007A230F">
        <w:rPr>
          <w:i/>
        </w:rPr>
        <w:t>oriëntatiekennis</w:t>
      </w:r>
      <w:r w:rsidR="007A230F">
        <w:t xml:space="preserve"> genoemd (domein B).</w:t>
      </w:r>
    </w:p>
    <w:p w:rsidR="00065D0F" w:rsidRDefault="000A1F14" w:rsidP="00A328C0">
      <w:r>
        <w:t xml:space="preserve">Daarnaast moet je </w:t>
      </w:r>
      <w:r w:rsidR="007A230F">
        <w:t xml:space="preserve">voor domein B </w:t>
      </w:r>
      <w:r>
        <w:t xml:space="preserve">ook bij elk kenmerkend aspect </w:t>
      </w:r>
      <w:r w:rsidRPr="000A1F14">
        <w:rPr>
          <w:i/>
        </w:rPr>
        <w:t>een passend voorbeeld</w:t>
      </w:r>
      <w:r>
        <w:t xml:space="preserve"> kunnen geven van een gebeurtenis </w:t>
      </w:r>
      <w:r w:rsidR="00065D0F" w:rsidRPr="00A328C0">
        <w:t>(</w:t>
      </w:r>
      <w:r w:rsidR="00065D0F">
        <w:t>of ontwikkeling</w:t>
      </w:r>
      <w:r w:rsidR="00065D0F" w:rsidRPr="00A328C0">
        <w:t xml:space="preserve">, </w:t>
      </w:r>
      <w:r w:rsidR="00065D0F">
        <w:t xml:space="preserve">verschijnsel, handeling, </w:t>
      </w:r>
      <w:r w:rsidR="00065D0F" w:rsidRPr="00A328C0">
        <w:t>gedachtegang van een persoon)</w:t>
      </w:r>
      <w:r>
        <w:t>, en je moet dit voorbeeld kunnen uitwerken om het kenmerkend aspect te verduidelijken.</w:t>
      </w:r>
      <w:r w:rsidR="00BB2280">
        <w:t xml:space="preserve"> </w:t>
      </w:r>
      <w:r w:rsidR="00E40325">
        <w:t xml:space="preserve">Je moet dus kunnen uitleggen waarom dit voorbeeld zo kenmerkend is voor </w:t>
      </w:r>
      <w:r w:rsidR="00BB2280">
        <w:t>het betreffende tijdvak</w:t>
      </w:r>
      <w:r w:rsidR="00E40325">
        <w:t>!</w:t>
      </w:r>
      <w:r>
        <w:t xml:space="preserve"> </w:t>
      </w:r>
    </w:p>
    <w:p w:rsidR="007A230F" w:rsidRDefault="00065D0F" w:rsidP="00A328C0">
      <w:r>
        <w:t>Zo zou je bij het KA “</w:t>
      </w:r>
      <w:r w:rsidRPr="00065D0F">
        <w:t>Het conflict in de Nederlanden dat resulteerde in de stichting van een Nederlandse staat</w:t>
      </w:r>
      <w:r>
        <w:t xml:space="preserve">” </w:t>
      </w:r>
      <w:r w:rsidR="00E92054">
        <w:t xml:space="preserve">(tijdvak ontdekkers en hervormers) </w:t>
      </w:r>
      <w:r>
        <w:t xml:space="preserve">het voorbeeld kunnen kiezen van koning Filips II die in de Nederlanden ketters vervolgde. Je moet dan vervolgens kunnen uitleggen </w:t>
      </w:r>
      <w:r w:rsidRPr="00065D0F">
        <w:rPr>
          <w:i/>
        </w:rPr>
        <w:t>waarom</w:t>
      </w:r>
      <w:r>
        <w:t xml:space="preserve"> </w:t>
      </w:r>
      <w:r w:rsidR="00E92054">
        <w:t xml:space="preserve">deze politiek zo kenmerkend is voor het tijdvak van ontdekkers en hervormers. Om dit goed uit te leggen moet je dus enige kennis hebben van het </w:t>
      </w:r>
      <w:r w:rsidR="003D3E40">
        <w:t xml:space="preserve">genoemde </w:t>
      </w:r>
      <w:r w:rsidR="00E92054">
        <w:t xml:space="preserve">KA waarin het conflict tussen de Nederlanden en Spanje centraal staat. </w:t>
      </w:r>
    </w:p>
    <w:p w:rsidR="00947D86" w:rsidRDefault="007317E9" w:rsidP="00A328C0">
      <w:r w:rsidRPr="00CA2F66">
        <w:rPr>
          <w:noProof/>
          <w:lang w:eastAsia="nl-NL"/>
        </w:rPr>
        <w:drawing>
          <wp:anchor distT="0" distB="0" distL="114300" distR="114300" simplePos="0" relativeHeight="251661312" behindDoc="1" locked="0" layoutInCell="1" allowOverlap="1" wp14:anchorId="792F98CE" wp14:editId="320602F5">
            <wp:simplePos x="0" y="0"/>
            <wp:positionH relativeFrom="column">
              <wp:posOffset>8166</wp:posOffset>
            </wp:positionH>
            <wp:positionV relativeFrom="paragraph">
              <wp:posOffset>1045</wp:posOffset>
            </wp:positionV>
            <wp:extent cx="2260100" cy="1822361"/>
            <wp:effectExtent l="0" t="0" r="6985" b="6985"/>
            <wp:wrapNone/>
            <wp:docPr id="48132" name="Picture 4" descr="FokkeSukkeDuikenO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132" name="Picture 4" descr="FokkeSukkeDuikenOnde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61325" cy="1823349"/>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p>
    <w:p w:rsidR="00CA2F66" w:rsidRDefault="00CA2F66" w:rsidP="00A328C0"/>
    <w:p w:rsidR="007A230F" w:rsidRDefault="00CA2F66">
      <w:r>
        <w:rPr>
          <w:noProof/>
          <w:lang w:eastAsia="nl-NL"/>
        </w:rPr>
        <mc:AlternateContent>
          <mc:Choice Requires="wps">
            <w:drawing>
              <wp:anchor distT="0" distB="0" distL="114300" distR="114300" simplePos="0" relativeHeight="251663360" behindDoc="0" locked="0" layoutInCell="1" allowOverlap="1" wp14:editId="36B11C9B">
                <wp:simplePos x="0" y="0"/>
                <wp:positionH relativeFrom="column">
                  <wp:posOffset>2330047</wp:posOffset>
                </wp:positionH>
                <wp:positionV relativeFrom="paragraph">
                  <wp:posOffset>1038635</wp:posOffset>
                </wp:positionV>
                <wp:extent cx="3205537" cy="477748"/>
                <wp:effectExtent l="0" t="0" r="0" b="0"/>
                <wp:wrapNone/>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5537" cy="477748"/>
                        </a:xfrm>
                        <a:prstGeom prst="rect">
                          <a:avLst/>
                        </a:prstGeom>
                        <a:solidFill>
                          <a:srgbClr val="FFFFFF"/>
                        </a:solidFill>
                        <a:ln w="9525">
                          <a:noFill/>
                          <a:miter lim="800000"/>
                          <a:headEnd/>
                          <a:tailEnd/>
                        </a:ln>
                      </wps:spPr>
                      <wps:txbx>
                        <w:txbxContent>
                          <w:p w:rsidR="00CA2F66" w:rsidRPr="00CA2F66" w:rsidRDefault="00CA2F66">
                            <w:pPr>
                              <w:rPr>
                                <w:b/>
                                <w:sz w:val="18"/>
                                <w:szCs w:val="18"/>
                              </w:rPr>
                            </w:pPr>
                            <w:proofErr w:type="spellStart"/>
                            <w:r w:rsidRPr="00CA2F66">
                              <w:rPr>
                                <w:b/>
                                <w:sz w:val="18"/>
                                <w:szCs w:val="18"/>
                              </w:rPr>
                              <w:t>Fokke</w:t>
                            </w:r>
                            <w:proofErr w:type="spellEnd"/>
                            <w:r w:rsidRPr="00CA2F66">
                              <w:rPr>
                                <w:b/>
                                <w:sz w:val="18"/>
                                <w:szCs w:val="18"/>
                              </w:rPr>
                              <w:t xml:space="preserve"> en </w:t>
                            </w:r>
                            <w:proofErr w:type="spellStart"/>
                            <w:r w:rsidRPr="00CA2F66">
                              <w:rPr>
                                <w:b/>
                                <w:sz w:val="18"/>
                                <w:szCs w:val="18"/>
                              </w:rPr>
                              <w:t>Sukke</w:t>
                            </w:r>
                            <w:proofErr w:type="spellEnd"/>
                            <w:r w:rsidRPr="00CA2F66">
                              <w:rPr>
                                <w:b/>
                                <w:sz w:val="18"/>
                                <w:szCs w:val="18"/>
                              </w:rPr>
                              <w:t xml:space="preserve"> over onderduiken in de tweede wereldoorlog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margin-left:183.45pt;margin-top:81.8pt;width:252.4pt;height:37.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" stroked="f">
                <v:textbox>
                  <w:txbxContent>
                    <w:p w:rsidR="00CA2F66" w:rsidRPr="00CA2F66" w:rsidRDefault="00CA2F66">
                      <w:pPr>
                        <w:rPr>
                          <w:b/>
                          <w:sz w:val="18"/>
                          <w:szCs w:val="18"/>
                        </w:rPr>
                      </w:pPr>
                      <w:proofErr w:type="spellStart"/>
                      <w:r w:rsidRPr="00CA2F66">
                        <w:rPr>
                          <w:b/>
                          <w:sz w:val="18"/>
                          <w:szCs w:val="18"/>
                        </w:rPr>
                        <w:t>Fokke</w:t>
                      </w:r>
                      <w:proofErr w:type="spellEnd"/>
                      <w:r w:rsidRPr="00CA2F66">
                        <w:rPr>
                          <w:b/>
                          <w:sz w:val="18"/>
                          <w:szCs w:val="18"/>
                        </w:rPr>
                        <w:t xml:space="preserve"> en </w:t>
                      </w:r>
                      <w:proofErr w:type="spellStart"/>
                      <w:r w:rsidRPr="00CA2F66">
                        <w:rPr>
                          <w:b/>
                          <w:sz w:val="18"/>
                          <w:szCs w:val="18"/>
                        </w:rPr>
                        <w:t>Sukke</w:t>
                      </w:r>
                      <w:proofErr w:type="spellEnd"/>
                      <w:r w:rsidRPr="00CA2F66">
                        <w:rPr>
                          <w:b/>
                          <w:sz w:val="18"/>
                          <w:szCs w:val="18"/>
                        </w:rPr>
                        <w:t xml:space="preserve"> over onderduiken in de tweede wereldoorlog</w:t>
                      </w:r>
                    </w:p>
                  </w:txbxContent>
                </v:textbox>
              </v:shape>
            </w:pict>
          </mc:Fallback>
        </mc:AlternateContent>
      </w:r>
      <w:r w:rsidR="007A230F">
        <w:br w:type="page"/>
      </w:r>
    </w:p>
    <w:p w:rsidR="00133267" w:rsidRPr="00607B3E" w:rsidRDefault="00713D04" w:rsidP="00133267">
      <w:pPr>
        <w:rPr>
          <w:b/>
        </w:rPr>
      </w:pPr>
      <w:r>
        <w:rPr>
          <w:b/>
        </w:rPr>
        <w:lastRenderedPageBreak/>
        <w:t>Eisen PO en p</w:t>
      </w:r>
      <w:r w:rsidR="00133267" w:rsidRPr="00607B3E">
        <w:rPr>
          <w:b/>
        </w:rPr>
        <w:t>laats PO binnen lessen:</w:t>
      </w:r>
    </w:p>
    <w:p w:rsidR="007A230F" w:rsidRDefault="007A230F" w:rsidP="00133267">
      <w:r>
        <w:t xml:space="preserve">Het aanleggen van een tijdvakdossier is </w:t>
      </w:r>
      <w:r w:rsidRPr="00CA2F66">
        <w:rPr>
          <w:i/>
        </w:rPr>
        <w:t>niet</w:t>
      </w:r>
      <w:r>
        <w:t xml:space="preserve"> een ‘extraatje’ of iets dat je vooral helpt om je overgangscijfer omhoog te krikken. Je legt het dossier aan ter voorbereiding op toetsen en eindexamen.</w:t>
      </w:r>
    </w:p>
    <w:p w:rsidR="00607B3E" w:rsidRDefault="00607B3E" w:rsidP="00713D04">
      <w:pPr>
        <w:pStyle w:val="Lijstalinea"/>
        <w:numPr>
          <w:ilvl w:val="0"/>
          <w:numId w:val="4"/>
        </w:numPr>
      </w:pPr>
      <w:r>
        <w:t xml:space="preserve">In Feniks worden per paragraaf een of soms ook meerdere </w:t>
      </w:r>
      <w:proofErr w:type="spellStart"/>
      <w:r>
        <w:t>KA’s</w:t>
      </w:r>
      <w:proofErr w:type="spellEnd"/>
      <w:r>
        <w:t xml:space="preserve"> behandeld.</w:t>
      </w:r>
    </w:p>
    <w:p w:rsidR="005D311D" w:rsidRDefault="00607B3E" w:rsidP="00713D04">
      <w:pPr>
        <w:pStyle w:val="Lijstalinea"/>
        <w:numPr>
          <w:ilvl w:val="0"/>
          <w:numId w:val="4"/>
        </w:numPr>
      </w:pPr>
      <w:r>
        <w:t xml:space="preserve">De studiewijzer geeft aan voor welke </w:t>
      </w:r>
      <w:proofErr w:type="spellStart"/>
      <w:r>
        <w:t>KA’s</w:t>
      </w:r>
      <w:proofErr w:type="spellEnd"/>
      <w:r>
        <w:t xml:space="preserve"> je de paragraaf voor de volgende les moet voorbereiden.</w:t>
      </w:r>
      <w:r w:rsidR="00713D04">
        <w:t xml:space="preserve"> </w:t>
      </w:r>
      <w:r w:rsidR="005D311D">
        <w:t xml:space="preserve">Het voorbereiden van een paragraaf uit Feniks als huiswerk houdt dus in: het opgegeven KA kunnen uitleggen aan de hand van een </w:t>
      </w:r>
      <w:r w:rsidR="005D311D" w:rsidRPr="00713D04">
        <w:rPr>
          <w:i/>
        </w:rPr>
        <w:t>zelf gekozen voorbeeld</w:t>
      </w:r>
      <w:r w:rsidR="005D311D">
        <w:t xml:space="preserve"> </w:t>
      </w:r>
      <w:r w:rsidR="00BB2280">
        <w:t xml:space="preserve">van een gebeurtenis (een handeling et cetera) </w:t>
      </w:r>
      <w:r w:rsidR="005D311D">
        <w:t xml:space="preserve">of aan de hand van </w:t>
      </w:r>
      <w:r w:rsidR="005D311D" w:rsidRPr="00713D04">
        <w:rPr>
          <w:i/>
        </w:rPr>
        <w:t>een klassikaal opgegeven voorbeeld</w:t>
      </w:r>
      <w:r w:rsidR="005D311D">
        <w:t>. Op deze manier oefen je om je te beperken tot hoofdzaken, en dat het dus niet (altijd) nodig is om de gehele paragraaf te leren!</w:t>
      </w:r>
    </w:p>
    <w:p w:rsidR="005D311D" w:rsidRDefault="005D311D" w:rsidP="00713D04">
      <w:pPr>
        <w:pStyle w:val="Lijstalinea"/>
        <w:numPr>
          <w:ilvl w:val="0"/>
          <w:numId w:val="4"/>
        </w:numPr>
      </w:pPr>
      <w:r>
        <w:t xml:space="preserve">In de les wordt vervolgens het huiswerk besproken: er zal bijvoorbeeld aan meerdere leerlingen gevraagd worden om uit te leggen welk voorbeeld ze gekozen hebben en waarom voor dit voorbeeld, dan wel wordt gevraagd om </w:t>
      </w:r>
      <w:r w:rsidR="00BB2280">
        <w:t>uit te leggen waarom de klassikaal opgegeven gebeurtenis zo kenmerkend is voor het betreffende tijdvak.</w:t>
      </w:r>
    </w:p>
    <w:p w:rsidR="00563EAC" w:rsidRDefault="00BB2280" w:rsidP="00713D04">
      <w:pPr>
        <w:pStyle w:val="Lijstalinea"/>
        <w:numPr>
          <w:ilvl w:val="0"/>
          <w:numId w:val="4"/>
        </w:numPr>
      </w:pPr>
      <w:r w:rsidRPr="00CA2F66">
        <w:rPr>
          <w:u w:val="single"/>
        </w:rPr>
        <w:t>Na de les</w:t>
      </w:r>
      <w:r>
        <w:t xml:space="preserve"> moet je het tijdvakdossier </w:t>
      </w:r>
      <w:r w:rsidR="00CA2F66">
        <w:t>invullen/</w:t>
      </w:r>
      <w:r>
        <w:t>bijwerken voor het al behandelde KA. Je kunt daarbij natuurlijk altijd gebruik maken van wat al klassikaal is behandeld.</w:t>
      </w:r>
    </w:p>
    <w:p w:rsidR="00713D04" w:rsidRDefault="00713D04" w:rsidP="00713D04">
      <w:pPr>
        <w:pStyle w:val="Lijstalinea"/>
        <w:numPr>
          <w:ilvl w:val="0"/>
          <w:numId w:val="4"/>
        </w:numPr>
      </w:pPr>
      <w:r>
        <w:t xml:space="preserve">Vuistregel: als er klassikaal bij een KA </w:t>
      </w:r>
      <w:r w:rsidRPr="00AA2815">
        <w:rPr>
          <w:i/>
        </w:rPr>
        <w:t>geen</w:t>
      </w:r>
      <w:r>
        <w:t xml:space="preserve"> passend voorbeeld is behandeld /vooraf als huiswerk opgegeven is, betekent dit dat je voor dat KA</w:t>
      </w:r>
      <w:r w:rsidR="00563EAC">
        <w:t xml:space="preserve"> in je tijdvakdossier </w:t>
      </w:r>
      <w:r w:rsidRPr="00563EAC">
        <w:rPr>
          <w:i/>
        </w:rPr>
        <w:t>zelf</w:t>
      </w:r>
      <w:r>
        <w:t xml:space="preserve"> een voorbeeld moet kiezen en uitwerken.</w:t>
      </w:r>
    </w:p>
    <w:p w:rsidR="0072750C" w:rsidRDefault="0072750C">
      <w:pPr>
        <w:rPr>
          <w:b/>
        </w:rPr>
      </w:pPr>
      <w:r>
        <w:rPr>
          <w:b/>
        </w:rPr>
        <w:br w:type="page"/>
      </w:r>
    </w:p>
    <w:p w:rsidR="00713D04" w:rsidRPr="00713D04" w:rsidRDefault="00713D04" w:rsidP="00133267">
      <w:pPr>
        <w:rPr>
          <w:b/>
        </w:rPr>
      </w:pPr>
      <w:r w:rsidRPr="00713D04">
        <w:rPr>
          <w:b/>
        </w:rPr>
        <w:lastRenderedPageBreak/>
        <w:t>Invullen tijdvakdossier</w:t>
      </w:r>
    </w:p>
    <w:p w:rsidR="007A230F" w:rsidRDefault="007A230F" w:rsidP="00133267">
      <w:r>
        <w:t>Voor het invullen/</w:t>
      </w:r>
      <w:r w:rsidR="00713D04">
        <w:t xml:space="preserve">regelmatig </w:t>
      </w:r>
      <w:r>
        <w:t xml:space="preserve">bijwerken van het tijdvakdossier maak je gebruik van het onderstaande </w:t>
      </w:r>
      <w:r w:rsidR="0072750C">
        <w:t>invulformat (zie format op volgende bladzijde)</w:t>
      </w:r>
      <w:r>
        <w:t>.</w:t>
      </w:r>
    </w:p>
    <w:p w:rsidR="0072750C" w:rsidRPr="0072750C" w:rsidRDefault="00F43ECD" w:rsidP="00133267">
      <w:pPr>
        <w:rPr>
          <w:b/>
        </w:rPr>
      </w:pPr>
      <w:r>
        <w:rPr>
          <w:b/>
        </w:rPr>
        <w:t xml:space="preserve">Eisen voor </w:t>
      </w:r>
      <w:r w:rsidR="0072750C" w:rsidRPr="0072750C">
        <w:rPr>
          <w:b/>
        </w:rPr>
        <w:t>Inleveren</w:t>
      </w:r>
    </w:p>
    <w:p w:rsidR="0072750C" w:rsidRDefault="0072750C" w:rsidP="00133267">
      <w:r>
        <w:t xml:space="preserve">Zorg dat je als groep één </w:t>
      </w:r>
      <w:proofErr w:type="spellStart"/>
      <w:r>
        <w:t>worddoc</w:t>
      </w:r>
      <w:proofErr w:type="spellEnd"/>
      <w:r>
        <w:t xml:space="preserve"> maakt (dus de </w:t>
      </w:r>
      <w:r w:rsidR="00F42D21">
        <w:t xml:space="preserve">ingevulde </w:t>
      </w:r>
      <w:r>
        <w:t>invulformulieren per KA onder elkaar plakken</w:t>
      </w:r>
      <w:r w:rsidR="00F42D21">
        <w:t xml:space="preserve"> in één </w:t>
      </w:r>
      <w:proofErr w:type="spellStart"/>
      <w:r w:rsidR="00F42D21">
        <w:t>worddoc</w:t>
      </w:r>
      <w:proofErr w:type="spellEnd"/>
      <w:r>
        <w:t>).</w:t>
      </w:r>
    </w:p>
    <w:p w:rsidR="0072750C" w:rsidRDefault="0072750C" w:rsidP="00133267">
      <w:r>
        <w:t>Op de eerste bladzijde vul je de namen van de groepsleden / klas / docent / schooljaar in (zie format op volgende bladzijde).</w:t>
      </w:r>
    </w:p>
    <w:p w:rsidR="0072750C" w:rsidRDefault="0072750C" w:rsidP="00133267">
      <w:r>
        <w:t xml:space="preserve">Sla het </w:t>
      </w:r>
      <w:proofErr w:type="spellStart"/>
      <w:r>
        <w:t>worddoc</w:t>
      </w:r>
      <w:proofErr w:type="spellEnd"/>
      <w:r>
        <w:t xml:space="preserve"> op onder de naam “</w:t>
      </w:r>
      <w:r w:rsidRPr="0072750C">
        <w:rPr>
          <w:b/>
          <w:color w:val="FF0000"/>
        </w:rPr>
        <w:t xml:space="preserve">Dossier ges </w:t>
      </w:r>
      <w:proofErr w:type="spellStart"/>
      <w:r w:rsidRPr="0072750C">
        <w:rPr>
          <w:b/>
          <w:color w:val="FF0000"/>
        </w:rPr>
        <w:t>tm</w:t>
      </w:r>
      <w:proofErr w:type="spellEnd"/>
      <w:r w:rsidRPr="0072750C">
        <w:rPr>
          <w:b/>
          <w:color w:val="FF0000"/>
        </w:rPr>
        <w:t xml:space="preserve"> KA … versie …</w:t>
      </w:r>
      <w:r>
        <w:t>”</w:t>
      </w:r>
      <w:r w:rsidR="005E02C0">
        <w:br/>
      </w:r>
      <w:r>
        <w:t xml:space="preserve"> (waarbij je de juiste nummers invult).</w:t>
      </w:r>
    </w:p>
    <w:p w:rsidR="005E02C0" w:rsidRDefault="005E02C0" w:rsidP="00133267"/>
    <w:p w:rsidR="0072750C" w:rsidRDefault="00F43ECD" w:rsidP="00133267">
      <w:r>
        <w:rPr>
          <w:noProof/>
          <w:lang w:eastAsia="nl-NL"/>
        </w:rPr>
        <mc:AlternateContent>
          <mc:Choice Requires="wps">
            <w:drawing>
              <wp:anchor distT="0" distB="0" distL="114300" distR="114300" simplePos="0" relativeHeight="251665408" behindDoc="0" locked="0" layoutInCell="1" allowOverlap="1" wp14:anchorId="3E15F274" wp14:editId="6B032FCB">
                <wp:simplePos x="0" y="0"/>
                <wp:positionH relativeFrom="column">
                  <wp:posOffset>-624840</wp:posOffset>
                </wp:positionH>
                <wp:positionV relativeFrom="paragraph">
                  <wp:posOffset>385445</wp:posOffset>
                </wp:positionV>
                <wp:extent cx="1304290" cy="1099185"/>
                <wp:effectExtent l="38100" t="0" r="29210" b="62865"/>
                <wp:wrapNone/>
                <wp:docPr id="4" name="Rechte verbindingslijn met pijl 4"/>
                <wp:cNvGraphicFramePr/>
                <a:graphic xmlns:a="http://schemas.openxmlformats.org/drawingml/2006/main">
                  <a:graphicData uri="http://schemas.microsoft.com/office/word/2010/wordprocessingShape">
                    <wps:wsp>
                      <wps:cNvCnPr/>
                      <wps:spPr>
                        <a:xfrm flipH="1">
                          <a:off x="0" y="0"/>
                          <a:ext cx="1304290" cy="1099185"/>
                        </a:xfrm>
                        <a:prstGeom prst="straightConnector1">
                          <a:avLst/>
                        </a:prstGeom>
                        <a:ln>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type id="_x0000_t32" coordsize="21600,21600" o:spt="32" o:oned="t" path="m,l21600,21600e" filled="f">
                <v:path arrowok="t" fillok="f" o:connecttype="none"/>
                <o:lock v:ext="edit" shapetype="t"/>
              </v:shapetype>
              <v:shape id="Rechte verbindingslijn met pijl 4" o:spid="_x0000_s1026" type="#_x0000_t32" style="position:absolute;margin-left:-49.2pt;margin-top:30.35pt;width:102.7pt;height:86.55pt;flip:x;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" strokecolor="red">
                <v:stroke endarrow="open"/>
              </v:shape>
            </w:pict>
          </mc:Fallback>
        </mc:AlternateContent>
      </w:r>
      <w:r w:rsidR="005E02C0">
        <w:rPr>
          <w:noProof/>
          <w:lang w:eastAsia="nl-NL"/>
        </w:rPr>
        <w:drawing>
          <wp:anchor distT="0" distB="0" distL="114300" distR="114300" simplePos="0" relativeHeight="251664384" behindDoc="0" locked="0" layoutInCell="1" allowOverlap="1" wp14:anchorId="2CCD7D0C" wp14:editId="6242F74B">
            <wp:simplePos x="0" y="0"/>
            <wp:positionH relativeFrom="column">
              <wp:posOffset>-1270</wp:posOffset>
            </wp:positionH>
            <wp:positionV relativeFrom="paragraph">
              <wp:posOffset>39370</wp:posOffset>
            </wp:positionV>
            <wp:extent cx="1407160" cy="1739900"/>
            <wp:effectExtent l="0" t="0" r="2540" b="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07160" cy="1739900"/>
                    </a:xfrm>
                    <a:prstGeom prst="rect">
                      <a:avLst/>
                    </a:prstGeom>
                  </pic:spPr>
                </pic:pic>
              </a:graphicData>
            </a:graphic>
            <wp14:sizeRelH relativeFrom="page">
              <wp14:pctWidth>0</wp14:pctWidth>
            </wp14:sizeRelH>
            <wp14:sizeRelV relativeFrom="page">
              <wp14:pctHeight>0</wp14:pctHeight>
            </wp14:sizeRelV>
          </wp:anchor>
        </w:drawing>
      </w:r>
      <w:r w:rsidR="005E02C0">
        <w:t xml:space="preserve">Eén groepslid levert </w:t>
      </w:r>
      <w:r w:rsidR="0072750C">
        <w:t xml:space="preserve">dit </w:t>
      </w:r>
      <w:proofErr w:type="spellStart"/>
      <w:r w:rsidR="0072750C">
        <w:t>worddoc</w:t>
      </w:r>
      <w:proofErr w:type="spellEnd"/>
      <w:r w:rsidR="0072750C">
        <w:t xml:space="preserve"> vervolgens in </w:t>
      </w:r>
      <w:proofErr w:type="spellStart"/>
      <w:r w:rsidR="0072750C">
        <w:t>in</w:t>
      </w:r>
      <w:proofErr w:type="spellEnd"/>
      <w:r w:rsidR="0072750C">
        <w:t xml:space="preserve"> </w:t>
      </w:r>
      <w:proofErr w:type="spellStart"/>
      <w:r w:rsidR="0072750C">
        <w:t>itslearning</w:t>
      </w:r>
      <w:proofErr w:type="spellEnd"/>
      <w:r w:rsidR="0072750C">
        <w:t xml:space="preserve"> via de rubriek “</w:t>
      </w:r>
      <w:r w:rsidR="005E02C0">
        <w:t>Inleveren PO tijdvakdossier”</w:t>
      </w:r>
    </w:p>
    <w:p w:rsidR="005E02C0" w:rsidRDefault="005E02C0" w:rsidP="00133267"/>
    <w:p w:rsidR="0072750C" w:rsidRDefault="0072750C" w:rsidP="00133267"/>
    <w:p w:rsidR="005E02C0" w:rsidRDefault="005E02C0" w:rsidP="00133267">
      <w:r>
        <w:rPr>
          <w:noProof/>
          <w:lang w:eastAsia="nl-NL"/>
        </w:rPr>
        <mc:AlternateContent>
          <mc:Choice Requires="wps">
            <w:drawing>
              <wp:anchor distT="0" distB="0" distL="114300" distR="114300" simplePos="0" relativeHeight="251668480" behindDoc="0" locked="0" layoutInCell="1" allowOverlap="1">
                <wp:simplePos x="0" y="0"/>
                <wp:positionH relativeFrom="column">
                  <wp:posOffset>-1456690</wp:posOffset>
                </wp:positionH>
                <wp:positionV relativeFrom="paragraph">
                  <wp:posOffset>312462</wp:posOffset>
                </wp:positionV>
                <wp:extent cx="1104472" cy="215757"/>
                <wp:effectExtent l="0" t="0" r="19685" b="13335"/>
                <wp:wrapNone/>
                <wp:docPr id="6" name="Ovaal 6"/>
                <wp:cNvGraphicFramePr/>
                <a:graphic xmlns:a="http://schemas.openxmlformats.org/drawingml/2006/main">
                  <a:graphicData uri="http://schemas.microsoft.com/office/word/2010/wordprocessingShape">
                    <wps:wsp>
                      <wps:cNvSpPr/>
                      <wps:spPr>
                        <a:xfrm>
                          <a:off x="0" y="0"/>
                          <a:ext cx="1104472" cy="215757"/>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al 6" o:spid="_x0000_s1026" style="position:absolute;margin-left:-114.7pt;margin-top:24.6pt;width:86.95pt;height:17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" filled="f" strokecolor="red" strokeweight="2pt"/>
            </w:pict>
          </mc:Fallback>
        </mc:AlternateContent>
      </w:r>
    </w:p>
    <w:p w:rsidR="005E02C0" w:rsidRDefault="005E02C0" w:rsidP="00133267"/>
    <w:p w:rsidR="005E02C0" w:rsidRDefault="00F43ECD" w:rsidP="00133267">
      <w:r>
        <w:t>Let op: h</w:t>
      </w:r>
      <w:r w:rsidR="005E02C0">
        <w:t xml:space="preserve">et ingeleverde </w:t>
      </w:r>
      <w:proofErr w:type="spellStart"/>
      <w:r w:rsidR="005E02C0">
        <w:t>worddoc</w:t>
      </w:r>
      <w:proofErr w:type="spellEnd"/>
      <w:r w:rsidR="005E02C0">
        <w:t xml:space="preserve"> staat nu ook automatisch in het werkportfolio</w:t>
      </w:r>
      <w:r w:rsidR="005E02C0">
        <w:br/>
        <w:t xml:space="preserve">van de leerling die het heeft ingeleverd. </w:t>
      </w:r>
    </w:p>
    <w:p w:rsidR="005E02C0" w:rsidRDefault="005E02C0" w:rsidP="00133267">
      <w:r w:rsidRPr="00AA2815">
        <w:rPr>
          <w:noProof/>
          <w:lang w:eastAsia="nl-NL"/>
        </w:rPr>
        <mc:AlternateContent>
          <mc:Choice Requires="wps">
            <w:drawing>
              <wp:anchor distT="0" distB="0" distL="114300" distR="114300" simplePos="0" relativeHeight="251667456" behindDoc="0" locked="0" layoutInCell="1" allowOverlap="1" wp14:anchorId="258BD3D2" wp14:editId="0049DDDC">
                <wp:simplePos x="0" y="0"/>
                <wp:positionH relativeFrom="column">
                  <wp:posOffset>-983908</wp:posOffset>
                </wp:positionH>
                <wp:positionV relativeFrom="paragraph">
                  <wp:posOffset>350442</wp:posOffset>
                </wp:positionV>
                <wp:extent cx="2973978" cy="626723"/>
                <wp:effectExtent l="38100" t="0" r="17145" b="97790"/>
                <wp:wrapNone/>
                <wp:docPr id="2" name="Rechte verbindingslijn met pijl 2"/>
                <wp:cNvGraphicFramePr/>
                <a:graphic xmlns:a="http://schemas.openxmlformats.org/drawingml/2006/main">
                  <a:graphicData uri="http://schemas.microsoft.com/office/word/2010/wordprocessingShape">
                    <wps:wsp>
                      <wps:cNvCnPr/>
                      <wps:spPr>
                        <a:xfrm flipH="1">
                          <a:off x="0" y="0"/>
                          <a:ext cx="2973978" cy="626723"/>
                        </a:xfrm>
                        <a:prstGeom prst="straightConnector1">
                          <a:avLst/>
                        </a:prstGeom>
                        <a:ln>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Rechte verbindingslijn met pijl 2" o:spid="_x0000_s1026" type="#_x0000_t32" style="position:absolute;margin-left:-77.45pt;margin-top:27.6pt;width:234.15pt;height:49.35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" strokecolor="red">
                <v:stroke endarrow="open"/>
              </v:shape>
            </w:pict>
          </mc:Fallback>
        </mc:AlternateContent>
      </w:r>
      <w:r>
        <w:rPr>
          <w:noProof/>
          <w:lang w:eastAsia="nl-NL"/>
        </w:rPr>
        <w:drawing>
          <wp:anchor distT="0" distB="0" distL="114300" distR="114300" simplePos="0" relativeHeight="251666432" behindDoc="0" locked="0" layoutInCell="1" allowOverlap="1" wp14:anchorId="0C5522DB" wp14:editId="3926EE2C">
            <wp:simplePos x="0" y="0"/>
            <wp:positionH relativeFrom="column">
              <wp:posOffset>-37465</wp:posOffset>
            </wp:positionH>
            <wp:positionV relativeFrom="paragraph">
              <wp:posOffset>26035</wp:posOffset>
            </wp:positionV>
            <wp:extent cx="1407160" cy="1616710"/>
            <wp:effectExtent l="0" t="0" r="2540" b="254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07160" cy="1616710"/>
                    </a:xfrm>
                    <a:prstGeom prst="rect">
                      <a:avLst/>
                    </a:prstGeom>
                  </pic:spPr>
                </pic:pic>
              </a:graphicData>
            </a:graphic>
            <wp14:sizeRelH relativeFrom="page">
              <wp14:pctWidth>0</wp14:pctWidth>
            </wp14:sizeRelH>
            <wp14:sizeRelV relativeFrom="page">
              <wp14:pctHeight>0</wp14:pctHeight>
            </wp14:sizeRelV>
          </wp:anchor>
        </w:drawing>
      </w:r>
      <w:r>
        <w:t xml:space="preserve">De </w:t>
      </w:r>
      <w:r w:rsidRPr="005E02C0">
        <w:rPr>
          <w:u w:val="single"/>
        </w:rPr>
        <w:t>overige groepsleden</w:t>
      </w:r>
      <w:r>
        <w:t xml:space="preserve"> </w:t>
      </w:r>
      <w:r w:rsidR="00F43ECD">
        <w:t xml:space="preserve">plaatsen </w:t>
      </w:r>
      <w:r>
        <w:t xml:space="preserve">hetzelfde </w:t>
      </w:r>
      <w:proofErr w:type="spellStart"/>
      <w:r>
        <w:t>worddoc</w:t>
      </w:r>
      <w:proofErr w:type="spellEnd"/>
      <w:r>
        <w:br/>
      </w:r>
      <w:r w:rsidRPr="005E02C0">
        <w:rPr>
          <w:u w:val="single"/>
        </w:rPr>
        <w:t>ieder voor zich</w:t>
      </w:r>
      <w:r>
        <w:t xml:space="preserve"> in hun </w:t>
      </w:r>
      <w:r w:rsidR="00F43ECD">
        <w:t xml:space="preserve">eigen </w:t>
      </w:r>
      <w:r>
        <w:t xml:space="preserve">werkportfolio </w:t>
      </w:r>
      <w:r w:rsidR="00F43ECD">
        <w:t xml:space="preserve">in </w:t>
      </w:r>
      <w:proofErr w:type="spellStart"/>
      <w:r w:rsidR="00F43ECD">
        <w:t>itslearning</w:t>
      </w:r>
      <w:proofErr w:type="spellEnd"/>
      <w:r w:rsidR="00F43ECD">
        <w:t>. Doe dit direct!</w:t>
      </w:r>
    </w:p>
    <w:p w:rsidR="007A230F" w:rsidRDefault="007A230F" w:rsidP="00133267"/>
    <w:p w:rsidR="005E02C0" w:rsidRDefault="005E02C0" w:rsidP="00133267">
      <w:r>
        <w:rPr>
          <w:noProof/>
          <w:lang w:eastAsia="nl-NL"/>
        </w:rPr>
        <mc:AlternateContent>
          <mc:Choice Requires="wps">
            <w:drawing>
              <wp:anchor distT="0" distB="0" distL="114300" distR="114300" simplePos="0" relativeHeight="251670528" behindDoc="0" locked="0" layoutInCell="1" allowOverlap="1" wp14:anchorId="47D323C8" wp14:editId="0A10939D">
                <wp:simplePos x="0" y="0"/>
                <wp:positionH relativeFrom="column">
                  <wp:posOffset>-1617980</wp:posOffset>
                </wp:positionH>
                <wp:positionV relativeFrom="paragraph">
                  <wp:posOffset>39370</wp:posOffset>
                </wp:positionV>
                <wp:extent cx="1104265" cy="215265"/>
                <wp:effectExtent l="0" t="0" r="19685" b="13335"/>
                <wp:wrapNone/>
                <wp:docPr id="7" name="Ovaal 7"/>
                <wp:cNvGraphicFramePr/>
                <a:graphic xmlns:a="http://schemas.openxmlformats.org/drawingml/2006/main">
                  <a:graphicData uri="http://schemas.microsoft.com/office/word/2010/wordprocessingShape">
                    <wps:wsp>
                      <wps:cNvSpPr/>
                      <wps:spPr>
                        <a:xfrm>
                          <a:off x="0" y="0"/>
                          <a:ext cx="1104265" cy="21526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al 7" o:spid="_x0000_s1026" style="position:absolute;margin-left:-127.4pt;margin-top:3.1pt;width:86.95pt;height:16.9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" filled="f" strokecolor="red" strokeweight="2pt"/>
            </w:pict>
          </mc:Fallback>
        </mc:AlternateContent>
      </w:r>
    </w:p>
    <w:p w:rsidR="005E02C0" w:rsidRDefault="005E02C0" w:rsidP="00133267"/>
    <w:p w:rsidR="005E02C0" w:rsidRDefault="005E02C0" w:rsidP="00133267"/>
    <w:p w:rsidR="005E02C0" w:rsidRDefault="005E02C0" w:rsidP="005E02C0">
      <w:r>
        <w:t>Let op: als je een nieuwere, bijgewerkte versie plaatst, geef deze dan een nieuw versienummer</w:t>
      </w:r>
      <w:r w:rsidR="00F43ECD">
        <w:t>.</w:t>
      </w:r>
    </w:p>
    <w:p w:rsidR="00F43ECD" w:rsidRDefault="00F43ECD" w:rsidP="005E02C0">
      <w:bookmarkStart w:id="0" w:name="_GoBack"/>
      <w:bookmarkEnd w:id="0"/>
    </w:p>
    <w:p w:rsidR="00F43ECD" w:rsidRDefault="00F43ECD" w:rsidP="005E02C0">
      <w:r>
        <w:t>Eis:</w:t>
      </w:r>
    </w:p>
    <w:p w:rsidR="00F43ECD" w:rsidRDefault="00F43ECD" w:rsidP="005E02C0">
      <w:r>
        <w:t>Alleen po(-onderdelen) die volgens de bovenstaande eisen zijn ingeleverd, worden door de docent in behandeling genomen. Kijk dus elke keer goed naar hoe je stukken moet inleveren.</w:t>
      </w:r>
    </w:p>
    <w:p w:rsidR="005E02C0" w:rsidRDefault="005E02C0" w:rsidP="00133267"/>
    <w:p w:rsidR="00563EAC" w:rsidRDefault="007317E9">
      <w:pPr>
        <w:rPr>
          <w:b/>
        </w:rPr>
      </w:pPr>
      <w:r>
        <w:rPr>
          <w:b/>
        </w:rPr>
        <w:lastRenderedPageBreak/>
        <w:t>Format</w:t>
      </w:r>
      <w:r w:rsidR="00713D04" w:rsidRPr="00713D04">
        <w:rPr>
          <w:b/>
        </w:rPr>
        <w:t xml:space="preserve"> tijdvakdossier</w:t>
      </w:r>
    </w:p>
    <w:tbl>
      <w:tblPr>
        <w:tblStyle w:val="Tabelraster"/>
        <w:tblW w:w="0" w:type="auto"/>
        <w:tblLook w:val="04A0" w:firstRow="1" w:lastRow="0" w:firstColumn="1" w:lastColumn="0" w:noHBand="0" w:noVBand="1"/>
      </w:tblPr>
      <w:tblGrid>
        <w:gridCol w:w="1809"/>
        <w:gridCol w:w="7403"/>
      </w:tblGrid>
      <w:tr w:rsidR="00563EAC" w:rsidRPr="00CA2F66" w:rsidTr="003D3E40">
        <w:tc>
          <w:tcPr>
            <w:tcW w:w="1809" w:type="dxa"/>
          </w:tcPr>
          <w:p w:rsidR="00563EAC" w:rsidRPr="00CA2F66" w:rsidRDefault="00563EAC" w:rsidP="00563EAC">
            <w:pPr>
              <w:rPr>
                <w:b/>
                <w:sz w:val="20"/>
                <w:szCs w:val="20"/>
              </w:rPr>
            </w:pPr>
            <w:r w:rsidRPr="00CA2F66">
              <w:rPr>
                <w:b/>
                <w:sz w:val="20"/>
                <w:szCs w:val="20"/>
              </w:rPr>
              <w:t>Namen groepsleden:</w:t>
            </w:r>
          </w:p>
          <w:p w:rsidR="00563EAC" w:rsidRPr="00CA2F66" w:rsidRDefault="00563EAC">
            <w:pPr>
              <w:rPr>
                <w:b/>
                <w:sz w:val="20"/>
                <w:szCs w:val="20"/>
              </w:rPr>
            </w:pPr>
          </w:p>
        </w:tc>
        <w:tc>
          <w:tcPr>
            <w:tcW w:w="7403" w:type="dxa"/>
          </w:tcPr>
          <w:p w:rsidR="00563EAC" w:rsidRPr="00CA2F66" w:rsidRDefault="00563EAC">
            <w:pPr>
              <w:rPr>
                <w:b/>
                <w:sz w:val="20"/>
                <w:szCs w:val="20"/>
              </w:rPr>
            </w:pPr>
          </w:p>
        </w:tc>
      </w:tr>
      <w:tr w:rsidR="00563EAC" w:rsidRPr="00CA2F66" w:rsidTr="003D3E40">
        <w:tc>
          <w:tcPr>
            <w:tcW w:w="1809" w:type="dxa"/>
          </w:tcPr>
          <w:p w:rsidR="00563EAC" w:rsidRPr="00CA2F66" w:rsidRDefault="00563EAC" w:rsidP="00AA2815">
            <w:pPr>
              <w:rPr>
                <w:b/>
                <w:sz w:val="20"/>
                <w:szCs w:val="20"/>
              </w:rPr>
            </w:pPr>
            <w:r w:rsidRPr="00CA2F66">
              <w:rPr>
                <w:b/>
                <w:sz w:val="20"/>
                <w:szCs w:val="20"/>
              </w:rPr>
              <w:t>Klas:</w:t>
            </w:r>
          </w:p>
        </w:tc>
        <w:tc>
          <w:tcPr>
            <w:tcW w:w="7403" w:type="dxa"/>
          </w:tcPr>
          <w:p w:rsidR="00563EAC" w:rsidRPr="00CA2F66" w:rsidRDefault="00563EAC">
            <w:pPr>
              <w:rPr>
                <w:b/>
                <w:sz w:val="20"/>
                <w:szCs w:val="20"/>
              </w:rPr>
            </w:pPr>
          </w:p>
        </w:tc>
      </w:tr>
      <w:tr w:rsidR="00563EAC" w:rsidRPr="00CA2F66" w:rsidTr="003D3E40">
        <w:tc>
          <w:tcPr>
            <w:tcW w:w="1809" w:type="dxa"/>
          </w:tcPr>
          <w:p w:rsidR="00563EAC" w:rsidRPr="00CA2F66" w:rsidRDefault="00563EAC" w:rsidP="00563EAC">
            <w:pPr>
              <w:rPr>
                <w:b/>
                <w:sz w:val="20"/>
                <w:szCs w:val="20"/>
              </w:rPr>
            </w:pPr>
            <w:r w:rsidRPr="00CA2F66">
              <w:rPr>
                <w:b/>
                <w:sz w:val="20"/>
                <w:szCs w:val="20"/>
              </w:rPr>
              <w:t xml:space="preserve">Docent: </w:t>
            </w:r>
          </w:p>
        </w:tc>
        <w:tc>
          <w:tcPr>
            <w:tcW w:w="7403" w:type="dxa"/>
          </w:tcPr>
          <w:p w:rsidR="00563EAC" w:rsidRPr="00CA2F66" w:rsidRDefault="00563EAC">
            <w:pPr>
              <w:rPr>
                <w:b/>
                <w:sz w:val="20"/>
                <w:szCs w:val="20"/>
              </w:rPr>
            </w:pPr>
          </w:p>
        </w:tc>
      </w:tr>
      <w:tr w:rsidR="00563EAC" w:rsidRPr="00CA2F66" w:rsidTr="003D3E40">
        <w:tc>
          <w:tcPr>
            <w:tcW w:w="1809" w:type="dxa"/>
          </w:tcPr>
          <w:p w:rsidR="00563EAC" w:rsidRPr="00CA2F66" w:rsidRDefault="00563EAC">
            <w:pPr>
              <w:rPr>
                <w:b/>
                <w:sz w:val="20"/>
                <w:szCs w:val="20"/>
              </w:rPr>
            </w:pPr>
            <w:r w:rsidRPr="00CA2F66">
              <w:rPr>
                <w:b/>
                <w:sz w:val="20"/>
                <w:szCs w:val="20"/>
              </w:rPr>
              <w:t>Schooljaar:</w:t>
            </w:r>
          </w:p>
        </w:tc>
        <w:tc>
          <w:tcPr>
            <w:tcW w:w="7403" w:type="dxa"/>
          </w:tcPr>
          <w:p w:rsidR="00563EAC" w:rsidRPr="00CA2F66" w:rsidRDefault="00563EAC">
            <w:pPr>
              <w:rPr>
                <w:b/>
                <w:sz w:val="20"/>
                <w:szCs w:val="20"/>
              </w:rPr>
            </w:pPr>
          </w:p>
        </w:tc>
      </w:tr>
    </w:tbl>
    <w:p w:rsidR="00563EAC" w:rsidRDefault="00563EAC">
      <w:pPr>
        <w:rPr>
          <w:b/>
          <w:sz w:val="20"/>
          <w:szCs w:val="20"/>
        </w:rPr>
      </w:pPr>
    </w:p>
    <w:tbl>
      <w:tblPr>
        <w:tblStyle w:val="Tabelraster"/>
        <w:tblW w:w="0" w:type="auto"/>
        <w:tblLook w:val="04A0" w:firstRow="1" w:lastRow="0" w:firstColumn="1" w:lastColumn="0" w:noHBand="0" w:noVBand="1"/>
      </w:tblPr>
      <w:tblGrid>
        <w:gridCol w:w="1809"/>
        <w:gridCol w:w="7403"/>
      </w:tblGrid>
      <w:tr w:rsidR="00947D86" w:rsidTr="00947D86">
        <w:tc>
          <w:tcPr>
            <w:tcW w:w="1809" w:type="dxa"/>
          </w:tcPr>
          <w:p w:rsidR="00947D86" w:rsidRDefault="00947D86">
            <w:pPr>
              <w:rPr>
                <w:b/>
                <w:sz w:val="20"/>
                <w:szCs w:val="20"/>
              </w:rPr>
            </w:pPr>
            <w:r>
              <w:rPr>
                <w:b/>
                <w:sz w:val="20"/>
                <w:szCs w:val="20"/>
              </w:rPr>
              <w:t>Datum inleveren:</w:t>
            </w:r>
          </w:p>
        </w:tc>
        <w:tc>
          <w:tcPr>
            <w:tcW w:w="7403" w:type="dxa"/>
          </w:tcPr>
          <w:p w:rsidR="00947D86" w:rsidRDefault="00947D86">
            <w:pPr>
              <w:rPr>
                <w:b/>
                <w:sz w:val="20"/>
                <w:szCs w:val="20"/>
              </w:rPr>
            </w:pPr>
          </w:p>
        </w:tc>
      </w:tr>
    </w:tbl>
    <w:p w:rsidR="00947D86" w:rsidRPr="00CA2F66" w:rsidRDefault="00947D86">
      <w:pPr>
        <w:rPr>
          <w:b/>
          <w:sz w:val="20"/>
          <w:szCs w:val="20"/>
        </w:rPr>
      </w:pPr>
    </w:p>
    <w:tbl>
      <w:tblPr>
        <w:tblStyle w:val="Tabelraster"/>
        <w:tblW w:w="0" w:type="auto"/>
        <w:tblLook w:val="04A0" w:firstRow="1" w:lastRow="0" w:firstColumn="1" w:lastColumn="0" w:noHBand="0" w:noVBand="1"/>
      </w:tblPr>
      <w:tblGrid>
        <w:gridCol w:w="8330"/>
        <w:gridCol w:w="882"/>
      </w:tblGrid>
      <w:tr w:rsidR="00AA2815" w:rsidRPr="00CA2F66" w:rsidTr="00C00920">
        <w:tc>
          <w:tcPr>
            <w:tcW w:w="9212" w:type="dxa"/>
            <w:gridSpan w:val="2"/>
          </w:tcPr>
          <w:p w:rsidR="00AA2815" w:rsidRPr="00CA2F66" w:rsidRDefault="00AA2815" w:rsidP="00947D86">
            <w:pPr>
              <w:rPr>
                <w:b/>
                <w:sz w:val="20"/>
                <w:szCs w:val="20"/>
              </w:rPr>
            </w:pPr>
            <w:r w:rsidRPr="00CA2F66">
              <w:rPr>
                <w:b/>
                <w:sz w:val="20"/>
                <w:szCs w:val="20"/>
              </w:rPr>
              <w:t xml:space="preserve">Kruis </w:t>
            </w:r>
            <w:r w:rsidR="00947D86">
              <w:rPr>
                <w:b/>
                <w:sz w:val="20"/>
                <w:szCs w:val="20"/>
              </w:rPr>
              <w:t xml:space="preserve">rechts </w:t>
            </w:r>
            <w:r w:rsidRPr="00CA2F66">
              <w:rPr>
                <w:b/>
                <w:sz w:val="20"/>
                <w:szCs w:val="20"/>
              </w:rPr>
              <w:t xml:space="preserve">aan </w:t>
            </w:r>
            <w:r w:rsidR="00947D86">
              <w:rPr>
                <w:b/>
                <w:sz w:val="20"/>
                <w:szCs w:val="20"/>
              </w:rPr>
              <w:t xml:space="preserve">(X) </w:t>
            </w:r>
            <w:r w:rsidRPr="00CA2F66">
              <w:rPr>
                <w:b/>
                <w:sz w:val="20"/>
                <w:szCs w:val="20"/>
              </w:rPr>
              <w:t>wat van toepassing is</w:t>
            </w:r>
          </w:p>
        </w:tc>
      </w:tr>
      <w:tr w:rsidR="00AA2815" w:rsidRPr="00CA2F66" w:rsidTr="00AA2815">
        <w:tc>
          <w:tcPr>
            <w:tcW w:w="8330" w:type="dxa"/>
          </w:tcPr>
          <w:p w:rsidR="00AA2815" w:rsidRPr="00CA2F66" w:rsidRDefault="00AA2815" w:rsidP="00AA2815">
            <w:pPr>
              <w:rPr>
                <w:b/>
                <w:sz w:val="20"/>
                <w:szCs w:val="20"/>
              </w:rPr>
            </w:pPr>
            <w:r w:rsidRPr="00CA2F66">
              <w:rPr>
                <w:b/>
                <w:sz w:val="20"/>
                <w:szCs w:val="20"/>
              </w:rPr>
              <w:t xml:space="preserve">Versie  1 </w:t>
            </w:r>
          </w:p>
        </w:tc>
        <w:tc>
          <w:tcPr>
            <w:tcW w:w="882" w:type="dxa"/>
          </w:tcPr>
          <w:p w:rsidR="00AA2815" w:rsidRPr="00CA2F66" w:rsidRDefault="00AA2815">
            <w:pPr>
              <w:rPr>
                <w:b/>
                <w:sz w:val="20"/>
                <w:szCs w:val="20"/>
              </w:rPr>
            </w:pPr>
          </w:p>
        </w:tc>
      </w:tr>
      <w:tr w:rsidR="00AA2815" w:rsidRPr="00CA2F66" w:rsidTr="00AA2815">
        <w:tc>
          <w:tcPr>
            <w:tcW w:w="8330" w:type="dxa"/>
          </w:tcPr>
          <w:p w:rsidR="00AA2815" w:rsidRPr="00CA2F66" w:rsidRDefault="00AA2815">
            <w:pPr>
              <w:rPr>
                <w:b/>
                <w:sz w:val="20"/>
                <w:szCs w:val="20"/>
              </w:rPr>
            </w:pPr>
            <w:r w:rsidRPr="00CA2F66">
              <w:rPr>
                <w:b/>
                <w:sz w:val="20"/>
                <w:szCs w:val="20"/>
              </w:rPr>
              <w:t>Versie 2 (commentaar docent na eerste voorlopige beoordeling verwerkt)</w:t>
            </w:r>
          </w:p>
        </w:tc>
        <w:tc>
          <w:tcPr>
            <w:tcW w:w="882" w:type="dxa"/>
          </w:tcPr>
          <w:p w:rsidR="00AA2815" w:rsidRPr="00CA2F66" w:rsidRDefault="00AA2815">
            <w:pPr>
              <w:rPr>
                <w:b/>
                <w:sz w:val="20"/>
                <w:szCs w:val="20"/>
              </w:rPr>
            </w:pPr>
          </w:p>
        </w:tc>
      </w:tr>
    </w:tbl>
    <w:p w:rsidR="00AA2815" w:rsidRPr="00CA2F66" w:rsidRDefault="00AA2815">
      <w:pPr>
        <w:rPr>
          <w:b/>
          <w:sz w:val="20"/>
          <w:szCs w:val="20"/>
        </w:rPr>
      </w:pPr>
    </w:p>
    <w:tbl>
      <w:tblPr>
        <w:tblStyle w:val="Tabelraster"/>
        <w:tblW w:w="0" w:type="auto"/>
        <w:tblLook w:val="04A0" w:firstRow="1" w:lastRow="0" w:firstColumn="1" w:lastColumn="0" w:noHBand="0" w:noVBand="1"/>
      </w:tblPr>
      <w:tblGrid>
        <w:gridCol w:w="1809"/>
        <w:gridCol w:w="7403"/>
      </w:tblGrid>
      <w:tr w:rsidR="00133267" w:rsidRPr="00CA2F66" w:rsidTr="00133267">
        <w:tc>
          <w:tcPr>
            <w:tcW w:w="1809" w:type="dxa"/>
          </w:tcPr>
          <w:p w:rsidR="00133267" w:rsidRPr="00CA2F66" w:rsidRDefault="00133267">
            <w:pPr>
              <w:rPr>
                <w:b/>
                <w:sz w:val="20"/>
                <w:szCs w:val="20"/>
              </w:rPr>
            </w:pPr>
            <w:r w:rsidRPr="00CA2F66">
              <w:rPr>
                <w:b/>
                <w:sz w:val="20"/>
                <w:szCs w:val="20"/>
              </w:rPr>
              <w:t>Tijdvak</w:t>
            </w:r>
          </w:p>
          <w:p w:rsidR="00563EAC" w:rsidRPr="00CA2F66" w:rsidRDefault="00563EAC">
            <w:pPr>
              <w:rPr>
                <w:b/>
                <w:sz w:val="20"/>
                <w:szCs w:val="20"/>
              </w:rPr>
            </w:pPr>
          </w:p>
        </w:tc>
        <w:tc>
          <w:tcPr>
            <w:tcW w:w="7403" w:type="dxa"/>
          </w:tcPr>
          <w:p w:rsidR="00133267" w:rsidRPr="00CA2F66" w:rsidRDefault="00133267">
            <w:pPr>
              <w:rPr>
                <w:sz w:val="20"/>
                <w:szCs w:val="20"/>
              </w:rPr>
            </w:pPr>
          </w:p>
        </w:tc>
      </w:tr>
      <w:tr w:rsidR="00133267" w:rsidRPr="00CA2F66" w:rsidTr="00133267">
        <w:tc>
          <w:tcPr>
            <w:tcW w:w="1809" w:type="dxa"/>
          </w:tcPr>
          <w:p w:rsidR="00133267" w:rsidRPr="00CA2F66" w:rsidRDefault="00133267">
            <w:pPr>
              <w:rPr>
                <w:b/>
                <w:sz w:val="20"/>
                <w:szCs w:val="20"/>
              </w:rPr>
            </w:pPr>
            <w:r w:rsidRPr="00CA2F66">
              <w:rPr>
                <w:b/>
                <w:sz w:val="20"/>
                <w:szCs w:val="20"/>
              </w:rPr>
              <w:t xml:space="preserve">Kenmerkend aspect nr. </w:t>
            </w:r>
            <w:r w:rsidR="0035377E" w:rsidRPr="00CA2F66">
              <w:rPr>
                <w:b/>
                <w:sz w:val="20"/>
                <w:szCs w:val="20"/>
              </w:rPr>
              <w:t>…</w:t>
            </w:r>
          </w:p>
          <w:p w:rsidR="00563EAC" w:rsidRPr="00CA2F66" w:rsidRDefault="00563EAC">
            <w:pPr>
              <w:rPr>
                <w:b/>
                <w:sz w:val="20"/>
                <w:szCs w:val="20"/>
              </w:rPr>
            </w:pPr>
          </w:p>
        </w:tc>
        <w:tc>
          <w:tcPr>
            <w:tcW w:w="7403" w:type="dxa"/>
          </w:tcPr>
          <w:p w:rsidR="00133267" w:rsidRPr="00CA2F66" w:rsidRDefault="00DD079E" w:rsidP="00DD079E">
            <w:pPr>
              <w:rPr>
                <w:sz w:val="20"/>
                <w:szCs w:val="20"/>
              </w:rPr>
            </w:pPr>
            <w:r>
              <w:rPr>
                <w:sz w:val="20"/>
                <w:szCs w:val="20"/>
              </w:rPr>
              <w:t>(Welk nummer? zie bijlage A achterin deze PO)</w:t>
            </w:r>
          </w:p>
        </w:tc>
      </w:tr>
      <w:tr w:rsidR="007317E9" w:rsidRPr="00CA2F66" w:rsidTr="00133267">
        <w:tc>
          <w:tcPr>
            <w:tcW w:w="1809" w:type="dxa"/>
          </w:tcPr>
          <w:p w:rsidR="007317E9" w:rsidRPr="00CA2F66" w:rsidRDefault="007317E9">
            <w:pPr>
              <w:rPr>
                <w:b/>
                <w:sz w:val="20"/>
                <w:szCs w:val="20"/>
              </w:rPr>
            </w:pPr>
            <w:r>
              <w:rPr>
                <w:b/>
                <w:sz w:val="20"/>
                <w:szCs w:val="20"/>
              </w:rPr>
              <w:t xml:space="preserve">Uitgewerkt door </w:t>
            </w:r>
          </w:p>
        </w:tc>
        <w:tc>
          <w:tcPr>
            <w:tcW w:w="7403" w:type="dxa"/>
          </w:tcPr>
          <w:p w:rsidR="007317E9" w:rsidRPr="00CA2F66" w:rsidRDefault="007317E9">
            <w:pPr>
              <w:rPr>
                <w:sz w:val="20"/>
                <w:szCs w:val="20"/>
              </w:rPr>
            </w:pPr>
            <w:r>
              <w:rPr>
                <w:sz w:val="20"/>
                <w:szCs w:val="20"/>
              </w:rPr>
              <w:t>(naam groepslid)</w:t>
            </w:r>
          </w:p>
        </w:tc>
      </w:tr>
      <w:tr w:rsidR="00133267" w:rsidRPr="00CA2F66" w:rsidTr="00133267">
        <w:tc>
          <w:tcPr>
            <w:tcW w:w="1809" w:type="dxa"/>
          </w:tcPr>
          <w:p w:rsidR="00133267" w:rsidRPr="00CA2F66" w:rsidRDefault="00133267">
            <w:pPr>
              <w:rPr>
                <w:b/>
                <w:sz w:val="20"/>
                <w:szCs w:val="20"/>
              </w:rPr>
            </w:pPr>
            <w:r w:rsidRPr="00CA2F66">
              <w:rPr>
                <w:b/>
                <w:sz w:val="20"/>
                <w:szCs w:val="20"/>
              </w:rPr>
              <w:t>Hoofdzaken kenmerkend aspect</w:t>
            </w:r>
          </w:p>
          <w:p w:rsidR="00563EAC" w:rsidRPr="00CA2F66" w:rsidRDefault="00563EAC">
            <w:pPr>
              <w:rPr>
                <w:b/>
                <w:sz w:val="20"/>
                <w:szCs w:val="20"/>
              </w:rPr>
            </w:pPr>
          </w:p>
        </w:tc>
        <w:tc>
          <w:tcPr>
            <w:tcW w:w="7403" w:type="dxa"/>
          </w:tcPr>
          <w:p w:rsidR="00133267" w:rsidRPr="00CA2F66" w:rsidRDefault="0035377E">
            <w:pPr>
              <w:rPr>
                <w:sz w:val="20"/>
                <w:szCs w:val="20"/>
              </w:rPr>
            </w:pPr>
            <w:r w:rsidRPr="00CA2F66">
              <w:rPr>
                <w:sz w:val="20"/>
                <w:szCs w:val="20"/>
              </w:rPr>
              <w:t>(uitleg mag puntsgewijs of via ‘</w:t>
            </w:r>
            <w:proofErr w:type="spellStart"/>
            <w:r w:rsidRPr="00CA2F66">
              <w:rPr>
                <w:sz w:val="20"/>
                <w:szCs w:val="20"/>
              </w:rPr>
              <w:t>wordweb</w:t>
            </w:r>
            <w:proofErr w:type="spellEnd"/>
            <w:r w:rsidRPr="00CA2F66">
              <w:rPr>
                <w:sz w:val="20"/>
                <w:szCs w:val="20"/>
              </w:rPr>
              <w:t>’)</w:t>
            </w:r>
          </w:p>
        </w:tc>
      </w:tr>
      <w:tr w:rsidR="00133267" w:rsidRPr="00CA2F66" w:rsidTr="00133267">
        <w:tc>
          <w:tcPr>
            <w:tcW w:w="1809" w:type="dxa"/>
          </w:tcPr>
          <w:p w:rsidR="00E40325" w:rsidRPr="00CA2F66" w:rsidRDefault="00E40325">
            <w:pPr>
              <w:rPr>
                <w:b/>
                <w:sz w:val="20"/>
                <w:szCs w:val="20"/>
              </w:rPr>
            </w:pPr>
            <w:r w:rsidRPr="00CA2F66">
              <w:rPr>
                <w:b/>
                <w:sz w:val="20"/>
                <w:szCs w:val="20"/>
              </w:rPr>
              <w:t>Passend voorbeeld</w:t>
            </w:r>
            <w:r w:rsidR="00607B3E" w:rsidRPr="00CA2F66">
              <w:rPr>
                <w:b/>
                <w:sz w:val="20"/>
                <w:szCs w:val="20"/>
              </w:rPr>
              <w:t xml:space="preserve"> bij KA</w:t>
            </w:r>
          </w:p>
          <w:p w:rsidR="00133267" w:rsidRPr="00CA2F66" w:rsidRDefault="00133267">
            <w:pPr>
              <w:rPr>
                <w:b/>
                <w:sz w:val="20"/>
                <w:szCs w:val="20"/>
              </w:rPr>
            </w:pPr>
          </w:p>
        </w:tc>
        <w:tc>
          <w:tcPr>
            <w:tcW w:w="7403" w:type="dxa"/>
          </w:tcPr>
          <w:p w:rsidR="00E40325" w:rsidRPr="00CA2F66" w:rsidRDefault="00E40325">
            <w:pPr>
              <w:rPr>
                <w:sz w:val="20"/>
                <w:szCs w:val="20"/>
              </w:rPr>
            </w:pPr>
            <w:r w:rsidRPr="00CA2F66">
              <w:rPr>
                <w:sz w:val="20"/>
                <w:szCs w:val="20"/>
              </w:rPr>
              <w:t>* gebeurtenis / ontwikkeling / verschijnsel / handeling / gedachtegang van een</w:t>
            </w:r>
            <w:r w:rsidRPr="00CA2F66">
              <w:rPr>
                <w:sz w:val="20"/>
                <w:szCs w:val="20"/>
              </w:rPr>
              <w:br/>
              <w:t xml:space="preserve">   persoon</w:t>
            </w:r>
            <w:r w:rsidR="0035377E" w:rsidRPr="00CA2F66">
              <w:rPr>
                <w:sz w:val="20"/>
                <w:szCs w:val="20"/>
              </w:rPr>
              <w:t xml:space="preserve"> (* maak keuze uit)</w:t>
            </w:r>
            <w:r w:rsidRPr="00CA2F66">
              <w:rPr>
                <w:sz w:val="20"/>
                <w:szCs w:val="20"/>
              </w:rPr>
              <w:t>:</w:t>
            </w:r>
          </w:p>
        </w:tc>
      </w:tr>
      <w:tr w:rsidR="00607B3E" w:rsidRPr="00CA2F66" w:rsidTr="00133267">
        <w:tc>
          <w:tcPr>
            <w:tcW w:w="1809" w:type="dxa"/>
          </w:tcPr>
          <w:p w:rsidR="00607B3E" w:rsidRPr="00CA2F66" w:rsidRDefault="00607B3E">
            <w:pPr>
              <w:rPr>
                <w:b/>
                <w:sz w:val="20"/>
                <w:szCs w:val="20"/>
              </w:rPr>
            </w:pPr>
            <w:r w:rsidRPr="00CA2F66">
              <w:rPr>
                <w:b/>
                <w:sz w:val="20"/>
                <w:szCs w:val="20"/>
              </w:rPr>
              <w:t>Bronvermelding</w:t>
            </w:r>
          </w:p>
          <w:p w:rsidR="00563EAC" w:rsidRPr="00CA2F66" w:rsidRDefault="00563EAC">
            <w:pPr>
              <w:rPr>
                <w:b/>
                <w:sz w:val="20"/>
                <w:szCs w:val="20"/>
              </w:rPr>
            </w:pPr>
          </w:p>
        </w:tc>
        <w:tc>
          <w:tcPr>
            <w:tcW w:w="7403" w:type="dxa"/>
          </w:tcPr>
          <w:p w:rsidR="00607B3E" w:rsidRPr="00CA2F66" w:rsidRDefault="00607B3E">
            <w:pPr>
              <w:rPr>
                <w:sz w:val="20"/>
                <w:szCs w:val="20"/>
              </w:rPr>
            </w:pPr>
            <w:r w:rsidRPr="00CA2F66">
              <w:rPr>
                <w:sz w:val="20"/>
                <w:szCs w:val="20"/>
              </w:rPr>
              <w:t>(bijv. Feniks, blz. ….)</w:t>
            </w:r>
          </w:p>
        </w:tc>
      </w:tr>
      <w:tr w:rsidR="00E40325" w:rsidRPr="00CA2F66" w:rsidTr="00133267">
        <w:tc>
          <w:tcPr>
            <w:tcW w:w="1809" w:type="dxa"/>
          </w:tcPr>
          <w:p w:rsidR="00E40325" w:rsidRPr="00CA2F66" w:rsidRDefault="00607B3E" w:rsidP="00607B3E">
            <w:pPr>
              <w:rPr>
                <w:b/>
                <w:sz w:val="20"/>
                <w:szCs w:val="20"/>
              </w:rPr>
            </w:pPr>
            <w:r w:rsidRPr="00CA2F66">
              <w:rPr>
                <w:b/>
                <w:sz w:val="20"/>
                <w:szCs w:val="20"/>
              </w:rPr>
              <w:t>Wanneer?</w:t>
            </w:r>
          </w:p>
          <w:p w:rsidR="00563EAC" w:rsidRPr="00CA2F66" w:rsidRDefault="00CA2F66" w:rsidP="00947D86">
            <w:pPr>
              <w:rPr>
                <w:b/>
                <w:sz w:val="20"/>
                <w:szCs w:val="20"/>
              </w:rPr>
            </w:pPr>
            <w:r>
              <w:rPr>
                <w:b/>
                <w:sz w:val="20"/>
                <w:szCs w:val="20"/>
              </w:rPr>
              <w:t>(</w:t>
            </w:r>
            <w:r w:rsidR="00607B3E" w:rsidRPr="00CA2F66">
              <w:rPr>
                <w:b/>
                <w:sz w:val="20"/>
                <w:szCs w:val="20"/>
              </w:rPr>
              <w:t>Geef jaartal indien mogelijk</w:t>
            </w:r>
            <w:r>
              <w:rPr>
                <w:b/>
                <w:sz w:val="20"/>
                <w:szCs w:val="20"/>
              </w:rPr>
              <w:t>)</w:t>
            </w:r>
          </w:p>
        </w:tc>
        <w:tc>
          <w:tcPr>
            <w:tcW w:w="7403" w:type="dxa"/>
          </w:tcPr>
          <w:p w:rsidR="00E40325" w:rsidRPr="00CA2F66" w:rsidRDefault="00E40325">
            <w:pPr>
              <w:rPr>
                <w:sz w:val="20"/>
                <w:szCs w:val="20"/>
              </w:rPr>
            </w:pPr>
          </w:p>
        </w:tc>
      </w:tr>
      <w:tr w:rsidR="0035377E" w:rsidRPr="00CA2F66" w:rsidTr="00133267">
        <w:tc>
          <w:tcPr>
            <w:tcW w:w="1809" w:type="dxa"/>
          </w:tcPr>
          <w:p w:rsidR="0035377E" w:rsidRPr="00CA2F66" w:rsidRDefault="0035377E">
            <w:pPr>
              <w:rPr>
                <w:b/>
                <w:sz w:val="20"/>
                <w:szCs w:val="20"/>
              </w:rPr>
            </w:pPr>
            <w:r w:rsidRPr="00CA2F66">
              <w:rPr>
                <w:b/>
                <w:sz w:val="20"/>
                <w:szCs w:val="20"/>
              </w:rPr>
              <w:t>Relevante kernbegrippen uit dit tijdvak</w:t>
            </w:r>
          </w:p>
          <w:p w:rsidR="00563EAC" w:rsidRPr="00CA2F66" w:rsidRDefault="00563EAC">
            <w:pPr>
              <w:rPr>
                <w:b/>
                <w:sz w:val="20"/>
                <w:szCs w:val="20"/>
              </w:rPr>
            </w:pPr>
          </w:p>
        </w:tc>
        <w:tc>
          <w:tcPr>
            <w:tcW w:w="7403" w:type="dxa"/>
          </w:tcPr>
          <w:p w:rsidR="0035377E" w:rsidRPr="00CA2F66" w:rsidRDefault="0035377E">
            <w:pPr>
              <w:rPr>
                <w:sz w:val="20"/>
                <w:szCs w:val="20"/>
              </w:rPr>
            </w:pPr>
            <w:r w:rsidRPr="00CA2F66">
              <w:rPr>
                <w:sz w:val="20"/>
                <w:szCs w:val="20"/>
              </w:rPr>
              <w:t xml:space="preserve">Leg per gekozen </w:t>
            </w:r>
            <w:r w:rsidR="00607B3E" w:rsidRPr="00CA2F66">
              <w:rPr>
                <w:sz w:val="20"/>
                <w:szCs w:val="20"/>
              </w:rPr>
              <w:t>kern</w:t>
            </w:r>
            <w:r w:rsidRPr="00CA2F66">
              <w:rPr>
                <w:sz w:val="20"/>
                <w:szCs w:val="20"/>
              </w:rPr>
              <w:t>begrip uit waarom het relevant is</w:t>
            </w:r>
            <w:r w:rsidR="00607B3E" w:rsidRPr="00CA2F66">
              <w:rPr>
                <w:sz w:val="20"/>
                <w:szCs w:val="20"/>
              </w:rPr>
              <w:t xml:space="preserve"> </w:t>
            </w:r>
          </w:p>
        </w:tc>
      </w:tr>
      <w:tr w:rsidR="00E40325" w:rsidRPr="00CA2F66" w:rsidTr="00133267">
        <w:tc>
          <w:tcPr>
            <w:tcW w:w="1809" w:type="dxa"/>
          </w:tcPr>
          <w:p w:rsidR="00E40325" w:rsidRPr="00CA2F66" w:rsidRDefault="00E40325" w:rsidP="00607B3E">
            <w:pPr>
              <w:rPr>
                <w:b/>
                <w:sz w:val="20"/>
                <w:szCs w:val="20"/>
              </w:rPr>
            </w:pPr>
            <w:r w:rsidRPr="00CA2F66">
              <w:rPr>
                <w:b/>
                <w:sz w:val="20"/>
                <w:szCs w:val="20"/>
              </w:rPr>
              <w:t>Plaats het voorbeeld in de tijd</w:t>
            </w:r>
            <w:r w:rsidR="00607B3E" w:rsidRPr="00CA2F66">
              <w:rPr>
                <w:b/>
                <w:sz w:val="20"/>
                <w:szCs w:val="20"/>
              </w:rPr>
              <w:t>: KA verduidelijken</w:t>
            </w:r>
          </w:p>
        </w:tc>
        <w:tc>
          <w:tcPr>
            <w:tcW w:w="7403" w:type="dxa"/>
          </w:tcPr>
          <w:p w:rsidR="00E40325" w:rsidRPr="00CA2F66" w:rsidRDefault="00607B3E" w:rsidP="00607B3E">
            <w:pPr>
              <w:rPr>
                <w:sz w:val="20"/>
                <w:szCs w:val="20"/>
              </w:rPr>
            </w:pPr>
            <w:r w:rsidRPr="00CA2F66">
              <w:rPr>
                <w:sz w:val="20"/>
                <w:szCs w:val="20"/>
              </w:rPr>
              <w:t>Waarom heb je deze * gebeurtenis gekozen? Met andere woorden:</w:t>
            </w:r>
            <w:r w:rsidRPr="00CA2F66">
              <w:rPr>
                <w:i/>
                <w:sz w:val="20"/>
                <w:szCs w:val="20"/>
              </w:rPr>
              <w:t xml:space="preserve"> w</w:t>
            </w:r>
            <w:r w:rsidR="00E40325" w:rsidRPr="00CA2F66">
              <w:rPr>
                <w:i/>
                <w:sz w:val="20"/>
                <w:szCs w:val="20"/>
              </w:rPr>
              <w:t>aarom</w:t>
            </w:r>
            <w:r w:rsidR="00E40325" w:rsidRPr="00CA2F66">
              <w:rPr>
                <w:sz w:val="20"/>
                <w:szCs w:val="20"/>
              </w:rPr>
              <w:t xml:space="preserve"> is deze </w:t>
            </w:r>
            <w:r w:rsidR="0035377E" w:rsidRPr="00CA2F66">
              <w:rPr>
                <w:sz w:val="20"/>
                <w:szCs w:val="20"/>
              </w:rPr>
              <w:t xml:space="preserve">* </w:t>
            </w:r>
            <w:r w:rsidR="00E40325" w:rsidRPr="00CA2F66">
              <w:rPr>
                <w:sz w:val="20"/>
                <w:szCs w:val="20"/>
              </w:rPr>
              <w:t xml:space="preserve">gebeurtenis zo </w:t>
            </w:r>
            <w:r w:rsidR="00E40325" w:rsidRPr="00CA2F66">
              <w:rPr>
                <w:i/>
                <w:sz w:val="20"/>
                <w:szCs w:val="20"/>
              </w:rPr>
              <w:t>kenmerkend</w:t>
            </w:r>
            <w:r w:rsidR="00E40325" w:rsidRPr="00CA2F66">
              <w:rPr>
                <w:sz w:val="20"/>
                <w:szCs w:val="20"/>
              </w:rPr>
              <w:t xml:space="preserve"> voor dit tijdvak? (hoe meer punten je kan noemen, hoe beter)</w:t>
            </w:r>
          </w:p>
          <w:p w:rsidR="00563EAC" w:rsidRPr="00CA2F66" w:rsidRDefault="00563EAC" w:rsidP="00607B3E">
            <w:pPr>
              <w:rPr>
                <w:sz w:val="20"/>
                <w:szCs w:val="20"/>
              </w:rPr>
            </w:pPr>
          </w:p>
          <w:p w:rsidR="00563EAC" w:rsidRPr="00CA2F66" w:rsidRDefault="00563EAC" w:rsidP="00607B3E">
            <w:pPr>
              <w:rPr>
                <w:sz w:val="20"/>
                <w:szCs w:val="20"/>
              </w:rPr>
            </w:pPr>
          </w:p>
        </w:tc>
      </w:tr>
      <w:tr w:rsidR="00563EAC" w:rsidRPr="00CA2F66" w:rsidTr="00133267">
        <w:tc>
          <w:tcPr>
            <w:tcW w:w="1809" w:type="dxa"/>
          </w:tcPr>
          <w:p w:rsidR="00563EAC" w:rsidRPr="00CA2F66" w:rsidRDefault="00563EAC" w:rsidP="00607B3E">
            <w:pPr>
              <w:rPr>
                <w:b/>
                <w:sz w:val="20"/>
                <w:szCs w:val="20"/>
              </w:rPr>
            </w:pPr>
            <w:r w:rsidRPr="00CA2F66">
              <w:rPr>
                <w:b/>
                <w:sz w:val="20"/>
                <w:szCs w:val="20"/>
              </w:rPr>
              <w:t>Primaire bron bij voorbeeld</w:t>
            </w:r>
            <w:r w:rsidR="004765AD">
              <w:rPr>
                <w:b/>
                <w:sz w:val="20"/>
                <w:szCs w:val="20"/>
              </w:rPr>
              <w:t xml:space="preserve"> (tekst- of beeldbron)</w:t>
            </w:r>
          </w:p>
        </w:tc>
        <w:tc>
          <w:tcPr>
            <w:tcW w:w="7403" w:type="dxa"/>
          </w:tcPr>
          <w:p w:rsidR="00563EAC" w:rsidRDefault="004765AD" w:rsidP="004765AD">
            <w:pPr>
              <w:rPr>
                <w:sz w:val="20"/>
                <w:szCs w:val="20"/>
              </w:rPr>
            </w:pPr>
            <w:r>
              <w:rPr>
                <w:sz w:val="20"/>
                <w:szCs w:val="20"/>
                <w:u w:val="single"/>
              </w:rPr>
              <w:t>(</w:t>
            </w:r>
            <w:r w:rsidR="00563EAC" w:rsidRPr="00CA2F66">
              <w:rPr>
                <w:sz w:val="20"/>
                <w:szCs w:val="20"/>
                <w:u w:val="single"/>
              </w:rPr>
              <w:t>alleen</w:t>
            </w:r>
            <w:r w:rsidR="00563EAC" w:rsidRPr="00CA2F66">
              <w:rPr>
                <w:sz w:val="20"/>
                <w:szCs w:val="20"/>
              </w:rPr>
              <w:t xml:space="preserve"> </w:t>
            </w:r>
            <w:r>
              <w:rPr>
                <w:sz w:val="20"/>
                <w:szCs w:val="20"/>
              </w:rPr>
              <w:t>als vooraf opgegeven)</w:t>
            </w:r>
            <w:r w:rsidR="00563EAC" w:rsidRPr="00CA2F66">
              <w:rPr>
                <w:sz w:val="20"/>
                <w:szCs w:val="20"/>
              </w:rPr>
              <w:t xml:space="preserve"> !!!</w:t>
            </w:r>
            <w:r>
              <w:rPr>
                <w:sz w:val="20"/>
                <w:szCs w:val="20"/>
              </w:rPr>
              <w:t xml:space="preserve"> </w:t>
            </w:r>
          </w:p>
          <w:p w:rsidR="004765AD" w:rsidRDefault="004765AD" w:rsidP="004765AD">
            <w:pPr>
              <w:rPr>
                <w:sz w:val="20"/>
                <w:szCs w:val="20"/>
              </w:rPr>
            </w:pPr>
            <w:r>
              <w:rPr>
                <w:sz w:val="20"/>
                <w:szCs w:val="20"/>
              </w:rPr>
              <w:t>Leg uit: waarom is  (de inhoud van) deze bron kenmerkend voor het tijdvak? (waaro</w:t>
            </w:r>
            <w:r w:rsidR="00C909C3">
              <w:rPr>
                <w:sz w:val="20"/>
                <w:szCs w:val="20"/>
              </w:rPr>
              <w:t>m</w:t>
            </w:r>
            <w:r>
              <w:rPr>
                <w:sz w:val="20"/>
                <w:szCs w:val="20"/>
              </w:rPr>
              <w:t xml:space="preserve"> passend voorbeeld bij KA?)</w:t>
            </w:r>
          </w:p>
          <w:p w:rsidR="004765AD" w:rsidRPr="00CA2F66" w:rsidRDefault="004765AD" w:rsidP="004765AD">
            <w:pPr>
              <w:rPr>
                <w:sz w:val="20"/>
                <w:szCs w:val="20"/>
              </w:rPr>
            </w:pPr>
          </w:p>
        </w:tc>
      </w:tr>
      <w:tr w:rsidR="00563EAC" w:rsidRPr="00CA2F66" w:rsidTr="00133267">
        <w:tc>
          <w:tcPr>
            <w:tcW w:w="1809" w:type="dxa"/>
          </w:tcPr>
          <w:p w:rsidR="00563EAC" w:rsidRPr="00CA2F66" w:rsidRDefault="00563EAC" w:rsidP="00607B3E">
            <w:pPr>
              <w:rPr>
                <w:b/>
                <w:sz w:val="20"/>
                <w:szCs w:val="20"/>
              </w:rPr>
            </w:pPr>
            <w:r w:rsidRPr="00CA2F66">
              <w:rPr>
                <w:b/>
                <w:sz w:val="20"/>
                <w:szCs w:val="20"/>
              </w:rPr>
              <w:t xml:space="preserve">Commentaar docent na eerste </w:t>
            </w:r>
            <w:r w:rsidRPr="00CA2F66">
              <w:rPr>
                <w:b/>
                <w:i/>
                <w:sz w:val="20"/>
                <w:szCs w:val="20"/>
              </w:rPr>
              <w:t>voorlopige</w:t>
            </w:r>
            <w:r w:rsidRPr="00CA2F66">
              <w:rPr>
                <w:b/>
                <w:sz w:val="20"/>
                <w:szCs w:val="20"/>
              </w:rPr>
              <w:t xml:space="preserve"> </w:t>
            </w:r>
            <w:proofErr w:type="spellStart"/>
            <w:r w:rsidRPr="00CA2F66">
              <w:rPr>
                <w:b/>
                <w:sz w:val="20"/>
                <w:szCs w:val="20"/>
              </w:rPr>
              <w:t>beoor</w:t>
            </w:r>
            <w:r w:rsidR="00947D86">
              <w:rPr>
                <w:b/>
                <w:sz w:val="20"/>
                <w:szCs w:val="20"/>
              </w:rPr>
              <w:t>-</w:t>
            </w:r>
            <w:r w:rsidRPr="00CA2F66">
              <w:rPr>
                <w:b/>
                <w:sz w:val="20"/>
                <w:szCs w:val="20"/>
              </w:rPr>
              <w:t>deling</w:t>
            </w:r>
            <w:proofErr w:type="spellEnd"/>
          </w:p>
        </w:tc>
        <w:tc>
          <w:tcPr>
            <w:tcW w:w="7403" w:type="dxa"/>
          </w:tcPr>
          <w:p w:rsidR="00947D86" w:rsidRPr="00947D86" w:rsidRDefault="00947D86" w:rsidP="00947D86">
            <w:pPr>
              <w:pStyle w:val="Lijstalinea"/>
              <w:numPr>
                <w:ilvl w:val="0"/>
                <w:numId w:val="6"/>
              </w:numPr>
              <w:rPr>
                <w:sz w:val="20"/>
                <w:szCs w:val="20"/>
              </w:rPr>
            </w:pPr>
            <w:r w:rsidRPr="00947D86">
              <w:rPr>
                <w:sz w:val="20"/>
                <w:szCs w:val="20"/>
              </w:rPr>
              <w:t>Datum:</w:t>
            </w:r>
          </w:p>
          <w:p w:rsidR="00563EAC" w:rsidRPr="00947D86" w:rsidRDefault="00563EAC" w:rsidP="00947D86">
            <w:pPr>
              <w:pStyle w:val="Lijstalinea"/>
              <w:numPr>
                <w:ilvl w:val="0"/>
                <w:numId w:val="6"/>
              </w:numPr>
              <w:rPr>
                <w:sz w:val="20"/>
                <w:szCs w:val="20"/>
              </w:rPr>
            </w:pPr>
            <w:r w:rsidRPr="00947D86">
              <w:rPr>
                <w:sz w:val="20"/>
                <w:szCs w:val="20"/>
              </w:rPr>
              <w:t>Nog niet voldoende / voldoende / goed (in te vullen door docent)</w:t>
            </w:r>
          </w:p>
          <w:p w:rsidR="00563EAC" w:rsidRPr="00947D86" w:rsidRDefault="00563EAC" w:rsidP="00607B3E">
            <w:pPr>
              <w:pStyle w:val="Lijstalinea"/>
              <w:numPr>
                <w:ilvl w:val="0"/>
                <w:numId w:val="6"/>
              </w:numPr>
              <w:rPr>
                <w:sz w:val="20"/>
                <w:szCs w:val="20"/>
              </w:rPr>
            </w:pPr>
            <w:r w:rsidRPr="00947D86">
              <w:rPr>
                <w:sz w:val="20"/>
                <w:szCs w:val="20"/>
              </w:rPr>
              <w:t>Mogelijke verbeterpunten:</w:t>
            </w:r>
          </w:p>
          <w:p w:rsidR="00563EAC" w:rsidRPr="00CA2F66" w:rsidRDefault="00563EAC" w:rsidP="00607B3E">
            <w:pPr>
              <w:rPr>
                <w:sz w:val="20"/>
                <w:szCs w:val="20"/>
              </w:rPr>
            </w:pPr>
          </w:p>
        </w:tc>
      </w:tr>
      <w:tr w:rsidR="00563EAC" w:rsidRPr="00CA2F66" w:rsidTr="00133267">
        <w:tc>
          <w:tcPr>
            <w:tcW w:w="1809" w:type="dxa"/>
          </w:tcPr>
          <w:p w:rsidR="00563EAC" w:rsidRPr="00CA2F66" w:rsidRDefault="00563EAC" w:rsidP="00607B3E">
            <w:pPr>
              <w:rPr>
                <w:b/>
                <w:sz w:val="20"/>
                <w:szCs w:val="20"/>
              </w:rPr>
            </w:pPr>
            <w:r w:rsidRPr="00CA2F66">
              <w:rPr>
                <w:b/>
                <w:sz w:val="20"/>
                <w:szCs w:val="20"/>
              </w:rPr>
              <w:t xml:space="preserve">Tweede </w:t>
            </w:r>
            <w:proofErr w:type="spellStart"/>
            <w:r w:rsidRPr="00CA2F66">
              <w:rPr>
                <w:b/>
                <w:sz w:val="20"/>
                <w:szCs w:val="20"/>
              </w:rPr>
              <w:t>beoorde</w:t>
            </w:r>
            <w:r w:rsidR="00947D86">
              <w:rPr>
                <w:b/>
                <w:sz w:val="20"/>
                <w:szCs w:val="20"/>
              </w:rPr>
              <w:t>-</w:t>
            </w:r>
            <w:r w:rsidRPr="00CA2F66">
              <w:rPr>
                <w:b/>
                <w:sz w:val="20"/>
                <w:szCs w:val="20"/>
              </w:rPr>
              <w:t>ling</w:t>
            </w:r>
            <w:proofErr w:type="spellEnd"/>
            <w:r w:rsidRPr="00CA2F66">
              <w:rPr>
                <w:b/>
                <w:sz w:val="20"/>
                <w:szCs w:val="20"/>
              </w:rPr>
              <w:t xml:space="preserve"> door docent </w:t>
            </w:r>
          </w:p>
        </w:tc>
        <w:tc>
          <w:tcPr>
            <w:tcW w:w="7403" w:type="dxa"/>
          </w:tcPr>
          <w:p w:rsidR="00947D86" w:rsidRPr="00947D86" w:rsidRDefault="00947D86" w:rsidP="00947D86">
            <w:pPr>
              <w:pStyle w:val="Lijstalinea"/>
              <w:numPr>
                <w:ilvl w:val="0"/>
                <w:numId w:val="7"/>
              </w:numPr>
              <w:rPr>
                <w:sz w:val="20"/>
                <w:szCs w:val="20"/>
              </w:rPr>
            </w:pPr>
            <w:r w:rsidRPr="00947D86">
              <w:rPr>
                <w:sz w:val="20"/>
                <w:szCs w:val="20"/>
              </w:rPr>
              <w:t>Datum:</w:t>
            </w:r>
          </w:p>
          <w:p w:rsidR="00563EAC" w:rsidRPr="00947D86" w:rsidRDefault="00967050" w:rsidP="00967050">
            <w:pPr>
              <w:pStyle w:val="Lijstalinea"/>
              <w:numPr>
                <w:ilvl w:val="0"/>
                <w:numId w:val="7"/>
              </w:numPr>
              <w:rPr>
                <w:sz w:val="20"/>
                <w:szCs w:val="20"/>
              </w:rPr>
            </w:pPr>
            <w:r>
              <w:rPr>
                <w:sz w:val="20"/>
                <w:szCs w:val="20"/>
              </w:rPr>
              <w:t>Deelcijfer voor dit KA:</w:t>
            </w:r>
          </w:p>
        </w:tc>
      </w:tr>
    </w:tbl>
    <w:p w:rsidR="00133267" w:rsidRDefault="00133267"/>
    <w:p w:rsidR="00713D04" w:rsidRDefault="00713D04">
      <w:pPr>
        <w:rPr>
          <w:b/>
        </w:rPr>
      </w:pPr>
      <w:r w:rsidRPr="00713D04">
        <w:rPr>
          <w:b/>
        </w:rPr>
        <w:lastRenderedPageBreak/>
        <w:t>Deadlines en beoordelingsmomenten</w:t>
      </w:r>
    </w:p>
    <w:p w:rsidR="003D3E40" w:rsidRPr="00713D04" w:rsidRDefault="003D3E40">
      <w:pPr>
        <w:rPr>
          <w:b/>
        </w:rPr>
      </w:pPr>
      <w:r>
        <w:rPr>
          <w:b/>
        </w:rPr>
        <w:t>Havo-4</w:t>
      </w:r>
      <w:r w:rsidR="000E7A26">
        <w:rPr>
          <w:b/>
        </w:rPr>
        <w:t xml:space="preserve"> en Vwo-4</w:t>
      </w:r>
    </w:p>
    <w:tbl>
      <w:tblPr>
        <w:tblStyle w:val="Tabelraster"/>
        <w:tblW w:w="0" w:type="auto"/>
        <w:tblLook w:val="04A0" w:firstRow="1" w:lastRow="0" w:firstColumn="1" w:lastColumn="0" w:noHBand="0" w:noVBand="1"/>
      </w:tblPr>
      <w:tblGrid>
        <w:gridCol w:w="2660"/>
        <w:gridCol w:w="6552"/>
      </w:tblGrid>
      <w:tr w:rsidR="00713D04" w:rsidTr="003D3E40">
        <w:tc>
          <w:tcPr>
            <w:tcW w:w="2660" w:type="dxa"/>
          </w:tcPr>
          <w:p w:rsidR="00713D04" w:rsidRDefault="003D3E40">
            <w:r>
              <w:t xml:space="preserve">Uiterlijk één week na afname tussentoets (Tt1) </w:t>
            </w:r>
          </w:p>
        </w:tc>
        <w:tc>
          <w:tcPr>
            <w:tcW w:w="6552" w:type="dxa"/>
          </w:tcPr>
          <w:p w:rsidR="00713D04" w:rsidRDefault="003D3E40" w:rsidP="000E7A26">
            <w:r>
              <w:t xml:space="preserve">Tijdvakdossier in </w:t>
            </w:r>
            <w:r w:rsidRPr="007317E9">
              <w:rPr>
                <w:b/>
              </w:rPr>
              <w:t>werkportfolio</w:t>
            </w:r>
            <w:r>
              <w:t xml:space="preserve"> itslearning </w:t>
            </w:r>
            <w:r w:rsidR="007803F7">
              <w:t>plaatsen/</w:t>
            </w:r>
            <w:r>
              <w:t xml:space="preserve">bijgewerkt tot en met </w:t>
            </w:r>
            <w:r w:rsidR="000E7A26">
              <w:t>KA 8</w:t>
            </w:r>
          </w:p>
        </w:tc>
      </w:tr>
      <w:tr w:rsidR="00713D04" w:rsidTr="003D3E40">
        <w:tc>
          <w:tcPr>
            <w:tcW w:w="2660" w:type="dxa"/>
          </w:tcPr>
          <w:p w:rsidR="00713D04" w:rsidRDefault="003D3E40">
            <w:r>
              <w:t>Uiterlijk 14 oktober 2013</w:t>
            </w:r>
          </w:p>
        </w:tc>
        <w:tc>
          <w:tcPr>
            <w:tcW w:w="6552" w:type="dxa"/>
          </w:tcPr>
          <w:p w:rsidR="00713D04" w:rsidRDefault="003D3E40">
            <w:r>
              <w:t xml:space="preserve">Tijdvakdossier in </w:t>
            </w:r>
            <w:r w:rsidRPr="007317E9">
              <w:t>werkportfolio</w:t>
            </w:r>
            <w:r>
              <w:t xml:space="preserve"> itslearning bijgewerkt tot en met KA 20</w:t>
            </w:r>
          </w:p>
        </w:tc>
      </w:tr>
      <w:tr w:rsidR="00713D04" w:rsidTr="003D3E40">
        <w:tc>
          <w:tcPr>
            <w:tcW w:w="2660" w:type="dxa"/>
          </w:tcPr>
          <w:p w:rsidR="00713D04" w:rsidRDefault="003D3E40">
            <w:r>
              <w:t>Voor 2 december 2013</w:t>
            </w:r>
          </w:p>
        </w:tc>
        <w:tc>
          <w:tcPr>
            <w:tcW w:w="6552" w:type="dxa"/>
          </w:tcPr>
          <w:p w:rsidR="00713D04" w:rsidRDefault="003D3E40">
            <w:r>
              <w:t>Eerste voorlopige beoordelingsmoment</w:t>
            </w:r>
            <w:r w:rsidR="00AA2815">
              <w:t xml:space="preserve"> door docent</w:t>
            </w:r>
            <w:r w:rsidR="00CB7CD9">
              <w:t xml:space="preserve"> (zie sjabloon PO)</w:t>
            </w:r>
          </w:p>
        </w:tc>
      </w:tr>
      <w:tr w:rsidR="00713D04" w:rsidTr="003D3E40">
        <w:tc>
          <w:tcPr>
            <w:tcW w:w="2660" w:type="dxa"/>
          </w:tcPr>
          <w:p w:rsidR="00713D04" w:rsidRDefault="00CA2F66" w:rsidP="00CA2F66">
            <w:r>
              <w:t>Alleen voor havo-4: u</w:t>
            </w:r>
            <w:r w:rsidR="00CB7CD9">
              <w:t>iterlijk één week na afname tussentoets (Tt2)</w:t>
            </w:r>
          </w:p>
        </w:tc>
        <w:tc>
          <w:tcPr>
            <w:tcW w:w="6552" w:type="dxa"/>
          </w:tcPr>
          <w:p w:rsidR="00713D04" w:rsidRDefault="00CB7CD9">
            <w:r>
              <w:t>Tijdvakdossier in werkportfolio itslearning bijgewerkt tot en met KA 25</w:t>
            </w:r>
          </w:p>
        </w:tc>
      </w:tr>
      <w:tr w:rsidR="00713D04" w:rsidTr="003D3E40">
        <w:tc>
          <w:tcPr>
            <w:tcW w:w="2660" w:type="dxa"/>
          </w:tcPr>
          <w:p w:rsidR="00713D04" w:rsidRDefault="00CB7CD9">
            <w:r>
              <w:t>Uiterlijk 26 december 2013</w:t>
            </w:r>
          </w:p>
        </w:tc>
        <w:tc>
          <w:tcPr>
            <w:tcW w:w="6552" w:type="dxa"/>
          </w:tcPr>
          <w:p w:rsidR="007803F7" w:rsidRDefault="007803F7" w:rsidP="007803F7">
            <w:pPr>
              <w:pStyle w:val="Lijstalinea"/>
              <w:numPr>
                <w:ilvl w:val="0"/>
                <w:numId w:val="8"/>
              </w:numPr>
              <w:ind w:left="360"/>
            </w:pPr>
            <w:r>
              <w:t>Leerlingen hebben commentaar van begeleider t/m KA 20 verwerkt</w:t>
            </w:r>
          </w:p>
          <w:p w:rsidR="007803F7" w:rsidRDefault="007803F7" w:rsidP="007803F7">
            <w:pPr>
              <w:pStyle w:val="Lijstalinea"/>
              <w:numPr>
                <w:ilvl w:val="0"/>
                <w:numId w:val="8"/>
              </w:numPr>
              <w:ind w:left="360"/>
            </w:pPr>
            <w:r>
              <w:t xml:space="preserve">Leerling brengt dit bijgewerkte tijdvakdossier (t/m KA 20 dus)over van werkportfolio naar </w:t>
            </w:r>
            <w:r w:rsidRPr="007317E9">
              <w:rPr>
                <w:b/>
              </w:rPr>
              <w:t>beoordelingsportfolio</w:t>
            </w:r>
            <w:r>
              <w:t xml:space="preserve"> in itslearning </w:t>
            </w:r>
          </w:p>
          <w:p w:rsidR="007803F7" w:rsidRDefault="007803F7" w:rsidP="007803F7"/>
          <w:p w:rsidR="00713D04" w:rsidRDefault="00CB7CD9" w:rsidP="007803F7">
            <w:pPr>
              <w:pStyle w:val="Lijstalinea"/>
              <w:numPr>
                <w:ilvl w:val="0"/>
                <w:numId w:val="8"/>
              </w:numPr>
              <w:ind w:left="360"/>
            </w:pPr>
            <w:r>
              <w:t>Tijdvakdossier in werkportfolio itslearning bijgewerkt tot en met KA 25</w:t>
            </w:r>
          </w:p>
        </w:tc>
      </w:tr>
      <w:tr w:rsidR="00713D04" w:rsidTr="003D3E40">
        <w:tc>
          <w:tcPr>
            <w:tcW w:w="2660" w:type="dxa"/>
          </w:tcPr>
          <w:p w:rsidR="00713D04" w:rsidRDefault="000E7A26">
            <w:r>
              <w:t>(…)</w:t>
            </w:r>
          </w:p>
        </w:tc>
        <w:tc>
          <w:tcPr>
            <w:tcW w:w="6552" w:type="dxa"/>
          </w:tcPr>
          <w:p w:rsidR="00713D04" w:rsidRDefault="00713D04"/>
        </w:tc>
      </w:tr>
      <w:tr w:rsidR="00713D04" w:rsidTr="003D3E40">
        <w:tc>
          <w:tcPr>
            <w:tcW w:w="2660" w:type="dxa"/>
          </w:tcPr>
          <w:p w:rsidR="00713D04" w:rsidRDefault="000E7A26" w:rsidP="000E7A26">
            <w:r>
              <w:t>(…)</w:t>
            </w:r>
          </w:p>
        </w:tc>
        <w:tc>
          <w:tcPr>
            <w:tcW w:w="6552" w:type="dxa"/>
          </w:tcPr>
          <w:p w:rsidR="00713D04" w:rsidRDefault="00713D04"/>
        </w:tc>
      </w:tr>
    </w:tbl>
    <w:p w:rsidR="000E7A26" w:rsidRDefault="000E7A26"/>
    <w:p w:rsidR="000E7A26" w:rsidRDefault="000E7A26">
      <w:r>
        <w:t>(UITWERKING VOOR RESTERENDE SCHOOLJAAR 2014 VOLGT)</w:t>
      </w:r>
    </w:p>
    <w:p w:rsidR="000E7A26" w:rsidRDefault="000E7A26">
      <w:pPr>
        <w:rPr>
          <w:b/>
        </w:rPr>
      </w:pPr>
      <w:r w:rsidRPr="000E7A26">
        <w:rPr>
          <w:b/>
        </w:rPr>
        <w:t>Vwo-5</w:t>
      </w:r>
    </w:p>
    <w:tbl>
      <w:tblPr>
        <w:tblStyle w:val="Tabelraster"/>
        <w:tblW w:w="0" w:type="auto"/>
        <w:tblLook w:val="04A0" w:firstRow="1" w:lastRow="0" w:firstColumn="1" w:lastColumn="0" w:noHBand="0" w:noVBand="1"/>
      </w:tblPr>
      <w:tblGrid>
        <w:gridCol w:w="2660"/>
        <w:gridCol w:w="6552"/>
      </w:tblGrid>
      <w:tr w:rsidR="000E7A26" w:rsidTr="00611712">
        <w:tc>
          <w:tcPr>
            <w:tcW w:w="2660" w:type="dxa"/>
          </w:tcPr>
          <w:p w:rsidR="000E7A26" w:rsidRDefault="000E7A26" w:rsidP="00611712">
            <w:r>
              <w:t xml:space="preserve">Uiterlijk één week na afname tussentoets (Tt1) </w:t>
            </w:r>
          </w:p>
        </w:tc>
        <w:tc>
          <w:tcPr>
            <w:tcW w:w="6552" w:type="dxa"/>
          </w:tcPr>
          <w:p w:rsidR="000E7A26" w:rsidRDefault="000E7A26" w:rsidP="000E7A26">
            <w:r>
              <w:t xml:space="preserve">Tijdvakdossier in </w:t>
            </w:r>
            <w:r w:rsidRPr="007317E9">
              <w:rPr>
                <w:b/>
              </w:rPr>
              <w:t>werkportfolio</w:t>
            </w:r>
            <w:r>
              <w:t xml:space="preserve"> itslear</w:t>
            </w:r>
            <w:r w:rsidR="00086DDD">
              <w:t>ning bijgewerkt t</w:t>
            </w:r>
            <w:r w:rsidR="00086DDD" w:rsidRPr="00086DDD">
              <w:rPr>
                <w:color w:val="FF0000"/>
              </w:rPr>
              <w:t>ot en met KA 17</w:t>
            </w:r>
          </w:p>
        </w:tc>
      </w:tr>
      <w:tr w:rsidR="000E7A26" w:rsidTr="00611712">
        <w:tc>
          <w:tcPr>
            <w:tcW w:w="2660" w:type="dxa"/>
          </w:tcPr>
          <w:p w:rsidR="000E7A26" w:rsidRDefault="000E7A26" w:rsidP="00611712">
            <w:r>
              <w:t>Uiterlijk 14 oktober 2013</w:t>
            </w:r>
          </w:p>
        </w:tc>
        <w:tc>
          <w:tcPr>
            <w:tcW w:w="6552" w:type="dxa"/>
          </w:tcPr>
          <w:p w:rsidR="000E7A26" w:rsidRDefault="000E7A26" w:rsidP="00AA2815">
            <w:r>
              <w:t>Tijdvakdossier in werkportfolio itslearning bijgewerkt tot en met KA 2</w:t>
            </w:r>
            <w:r w:rsidR="00AA2815">
              <w:t>6</w:t>
            </w:r>
          </w:p>
        </w:tc>
      </w:tr>
      <w:tr w:rsidR="000E7A26" w:rsidTr="00611712">
        <w:tc>
          <w:tcPr>
            <w:tcW w:w="2660" w:type="dxa"/>
          </w:tcPr>
          <w:p w:rsidR="000E7A26" w:rsidRDefault="000E7A26" w:rsidP="00611712">
            <w:r>
              <w:t>Voor 2 december 2013</w:t>
            </w:r>
          </w:p>
        </w:tc>
        <w:tc>
          <w:tcPr>
            <w:tcW w:w="6552" w:type="dxa"/>
          </w:tcPr>
          <w:p w:rsidR="000E7A26" w:rsidRDefault="000E7A26" w:rsidP="00611712">
            <w:r>
              <w:t>Eerste voorlopige beoordelingsmoment</w:t>
            </w:r>
            <w:r w:rsidR="00AA2815">
              <w:t xml:space="preserve"> door docent</w:t>
            </w:r>
            <w:r>
              <w:t xml:space="preserve"> (zie sjabloon PO)</w:t>
            </w:r>
          </w:p>
        </w:tc>
      </w:tr>
      <w:tr w:rsidR="000E7A26" w:rsidTr="00611712">
        <w:tc>
          <w:tcPr>
            <w:tcW w:w="2660" w:type="dxa"/>
          </w:tcPr>
          <w:p w:rsidR="000E7A26" w:rsidRDefault="000E7A26" w:rsidP="00611712">
            <w:r>
              <w:t>Uiterlijk 26 december 2013</w:t>
            </w:r>
          </w:p>
        </w:tc>
        <w:tc>
          <w:tcPr>
            <w:tcW w:w="6552" w:type="dxa"/>
          </w:tcPr>
          <w:p w:rsidR="007803F7" w:rsidRDefault="007803F7" w:rsidP="007803F7">
            <w:pPr>
              <w:pStyle w:val="Lijstalinea"/>
              <w:numPr>
                <w:ilvl w:val="0"/>
                <w:numId w:val="9"/>
              </w:numPr>
            </w:pPr>
            <w:r>
              <w:t>Leerlingen hebben commentaar van begeleider t/m KA 26 verwerkt</w:t>
            </w:r>
          </w:p>
          <w:p w:rsidR="007803F7" w:rsidRDefault="007803F7" w:rsidP="007803F7">
            <w:pPr>
              <w:pStyle w:val="Lijstalinea"/>
              <w:numPr>
                <w:ilvl w:val="0"/>
                <w:numId w:val="9"/>
              </w:numPr>
            </w:pPr>
            <w:r>
              <w:t xml:space="preserve">Leerling brengt dit bijgewerkte tijdvakdossier (t/m KA 26 dus)over van werkportfolio naar </w:t>
            </w:r>
            <w:r w:rsidRPr="007317E9">
              <w:rPr>
                <w:b/>
              </w:rPr>
              <w:t>beoordelingsportfolio</w:t>
            </w:r>
            <w:r>
              <w:t xml:space="preserve"> in itslearning</w:t>
            </w:r>
          </w:p>
          <w:p w:rsidR="007803F7" w:rsidRDefault="007803F7" w:rsidP="007803F7">
            <w:pPr>
              <w:pStyle w:val="Lijstalinea"/>
              <w:ind w:left="360"/>
            </w:pPr>
          </w:p>
          <w:p w:rsidR="007803F7" w:rsidRDefault="007803F7" w:rsidP="007803F7">
            <w:pPr>
              <w:pStyle w:val="Lijstalinea"/>
              <w:numPr>
                <w:ilvl w:val="0"/>
                <w:numId w:val="9"/>
              </w:numPr>
            </w:pPr>
            <w:r>
              <w:t>Tijdvakdossier in werkportfolio itslearning bijgewerkt tot en met KA 30</w:t>
            </w:r>
          </w:p>
          <w:p w:rsidR="007803F7" w:rsidRDefault="007803F7" w:rsidP="00AA2815"/>
          <w:p w:rsidR="000E7A26" w:rsidRDefault="000E7A26" w:rsidP="00AA2815"/>
        </w:tc>
      </w:tr>
      <w:tr w:rsidR="000E7A26" w:rsidTr="00611712">
        <w:tc>
          <w:tcPr>
            <w:tcW w:w="2660" w:type="dxa"/>
          </w:tcPr>
          <w:p w:rsidR="000E7A26" w:rsidRDefault="000E7A26" w:rsidP="00611712">
            <w:r>
              <w:t>(…)</w:t>
            </w:r>
          </w:p>
        </w:tc>
        <w:tc>
          <w:tcPr>
            <w:tcW w:w="6552" w:type="dxa"/>
          </w:tcPr>
          <w:p w:rsidR="000E7A26" w:rsidRDefault="000E7A26" w:rsidP="00611712"/>
        </w:tc>
      </w:tr>
    </w:tbl>
    <w:p w:rsidR="007317E9" w:rsidRDefault="007317E9" w:rsidP="00CA2F66"/>
    <w:p w:rsidR="00967050" w:rsidRDefault="00967050" w:rsidP="00CA2F66">
      <w:r>
        <w:br/>
      </w:r>
    </w:p>
    <w:p w:rsidR="00967050" w:rsidRDefault="00967050">
      <w:r>
        <w:br w:type="page"/>
      </w:r>
    </w:p>
    <w:p w:rsidR="00967050" w:rsidRDefault="00967050" w:rsidP="00CA2F66">
      <w:r w:rsidRPr="00967050">
        <w:rPr>
          <w:b/>
        </w:rPr>
        <w:lastRenderedPageBreak/>
        <w:t>Beoordelingsmodel (volgt)</w:t>
      </w:r>
      <w:r>
        <w:rPr>
          <w:b/>
        </w:rPr>
        <w:t xml:space="preserve"> </w:t>
      </w:r>
      <w:r>
        <w:t>Alvast enkele aandachtspunten (onder voorbehoud):</w:t>
      </w:r>
    </w:p>
    <w:p w:rsidR="00967050" w:rsidRDefault="00967050" w:rsidP="00CA2F66">
      <w:r w:rsidRPr="00967050">
        <w:rPr>
          <w:b/>
        </w:rPr>
        <w:t>15 % van je cijfer</w:t>
      </w:r>
      <w:r>
        <w:t xml:space="preserve"> (“</w:t>
      </w:r>
      <w:r w:rsidRPr="00967050">
        <w:rPr>
          <w:i/>
        </w:rPr>
        <w:t xml:space="preserve">de </w:t>
      </w:r>
      <w:r>
        <w:rPr>
          <w:i/>
        </w:rPr>
        <w:t>15</w:t>
      </w:r>
      <w:r w:rsidRPr="00967050">
        <w:rPr>
          <w:i/>
        </w:rPr>
        <w:t>% bonus</w:t>
      </w:r>
      <w:r>
        <w:t xml:space="preserve">”) is gereserveerd voor </w:t>
      </w:r>
      <w:r w:rsidRPr="00967050">
        <w:rPr>
          <w:u w:val="single"/>
        </w:rPr>
        <w:t>originaliteit</w:t>
      </w:r>
      <w:r>
        <w:t xml:space="preserve"> &amp; </w:t>
      </w:r>
      <w:r w:rsidRPr="00967050">
        <w:rPr>
          <w:u w:val="single"/>
        </w:rPr>
        <w:t>creativiteit</w:t>
      </w:r>
      <w:r>
        <w:t xml:space="preserve"> (bijvoorbeeld minder voor de hand liggende voorbeelden gebruiken, voorbeelden dieper uitwerken, wat overigens niet noodzakelijk betekent dat je meer tekst aan een voorbeeld besteed), </w:t>
      </w:r>
      <w:r w:rsidRPr="00967050">
        <w:rPr>
          <w:i/>
        </w:rPr>
        <w:t>zelf</w:t>
      </w:r>
      <w:r>
        <w:t xml:space="preserve"> de hoofdzaken van een KA uitwerken, meer relevante primaire bronnen opvoeren dan strikt gevraagd is e.d. </w:t>
      </w:r>
    </w:p>
    <w:p w:rsidR="00967050" w:rsidRDefault="00967050" w:rsidP="00CA2F66">
      <w:r w:rsidRPr="00967050">
        <w:rPr>
          <w:b/>
        </w:rPr>
        <w:t>15% van je cijfer</w:t>
      </w:r>
      <w:r>
        <w:t xml:space="preserve"> is gereserveerd voor de zgn. vakoverstijgende competenties (samenwerken, mate waarin je overleg zoekt met je begeleider, deadlines in acht nemen, huiswerk bijhouden e.d..</w:t>
      </w:r>
    </w:p>
    <w:p w:rsidR="00967050" w:rsidRDefault="00967050" w:rsidP="00CA2F66">
      <w:r>
        <w:t>Beoordeling is per schooljaar. Aan het einde van periode 4 (havo-4, vwo-4, vwo-5) of periode 3 (havo-5, vwo-6) wordt een cijfer gegeven.</w:t>
      </w:r>
    </w:p>
    <w:p w:rsidR="00967050" w:rsidRDefault="00967050" w:rsidP="00CA2F66">
      <w:r>
        <w:t>Cijfer is in principe een groepscijfer, maar kan ook individueel als de mondelinge inbreng tijdens lessen gedurende het schooljaar daartoe aanleiding geeft.</w:t>
      </w:r>
    </w:p>
    <w:p w:rsidR="007317E9" w:rsidRPr="00967050" w:rsidRDefault="007317E9" w:rsidP="00CA2F66">
      <w:pPr>
        <w:rPr>
          <w:b/>
        </w:rPr>
      </w:pPr>
      <w:r w:rsidRPr="00967050">
        <w:rPr>
          <w:b/>
        </w:rPr>
        <w:t>Regels:</w:t>
      </w:r>
    </w:p>
    <w:p w:rsidR="00F43ECD" w:rsidRDefault="00F43ECD" w:rsidP="007317E9">
      <w:pPr>
        <w:pStyle w:val="Geenafstand"/>
        <w:numPr>
          <w:ilvl w:val="0"/>
          <w:numId w:val="10"/>
        </w:numPr>
      </w:pPr>
      <w:r>
        <w:t>Alleen werk dat is ingeleverd volgens de eisen vermeld op blz. 3 wordt door de docent in behandeling genomen.</w:t>
      </w:r>
    </w:p>
    <w:p w:rsidR="00F43ECD" w:rsidRDefault="00F43ECD" w:rsidP="00F43ECD">
      <w:pPr>
        <w:pStyle w:val="Geenafstand"/>
        <w:ind w:left="360"/>
      </w:pPr>
    </w:p>
    <w:p w:rsidR="00967050" w:rsidRDefault="00967050" w:rsidP="007317E9">
      <w:pPr>
        <w:pStyle w:val="Geenafstand"/>
        <w:numPr>
          <w:ilvl w:val="0"/>
          <w:numId w:val="10"/>
        </w:numPr>
      </w:pPr>
      <w:r>
        <w:t>Als je begeleider na de eerste voorlopige beoordeling aangeeft dat een bepaald KA “nog niet voldoende” is, ben je verplicht om dit KA nogmaals - en nu beter – uit te werken. Niet naleven van de regel kan erin resulteren dat je begeleider in periode 4 geen eindcijfer aan je PO toekent !!!!</w:t>
      </w:r>
      <w:r>
        <w:br/>
      </w:r>
    </w:p>
    <w:p w:rsidR="007317E9" w:rsidRDefault="007317E9" w:rsidP="007317E9">
      <w:pPr>
        <w:pStyle w:val="Geenafstand"/>
        <w:numPr>
          <w:ilvl w:val="0"/>
          <w:numId w:val="10"/>
        </w:numPr>
      </w:pPr>
      <w:r>
        <w:t xml:space="preserve">Voor PO moet </w:t>
      </w:r>
      <w:r w:rsidR="00967050">
        <w:t xml:space="preserve">het format uit dit </w:t>
      </w:r>
      <w:proofErr w:type="spellStart"/>
      <w:r w:rsidR="00967050">
        <w:t>worddoc</w:t>
      </w:r>
      <w:proofErr w:type="spellEnd"/>
      <w:r>
        <w:t xml:space="preserve"> gebruikt worden.</w:t>
      </w:r>
      <w:r w:rsidR="00967050">
        <w:t xml:space="preserve"> Als er reden is om hiervan af te wijken, dit alleen als uitzondering en in overleg met je begeleider.</w:t>
      </w:r>
      <w:r w:rsidR="00967050">
        <w:br/>
      </w:r>
    </w:p>
    <w:p w:rsidR="007317E9" w:rsidRDefault="00967050" w:rsidP="007317E9">
      <w:pPr>
        <w:pStyle w:val="Geenafstand"/>
        <w:numPr>
          <w:ilvl w:val="0"/>
          <w:numId w:val="10"/>
        </w:numPr>
      </w:pPr>
      <w:r>
        <w:t>PO</w:t>
      </w:r>
      <w:r w:rsidR="007317E9">
        <w:t xml:space="preserve"> moet er verzorgd uitzien en in eigen woorden geschreven zijn</w:t>
      </w:r>
      <w:r>
        <w:t>.</w:t>
      </w:r>
      <w:r>
        <w:br/>
      </w:r>
    </w:p>
    <w:p w:rsidR="007317E9" w:rsidRDefault="007317E9" w:rsidP="007317E9">
      <w:pPr>
        <w:pStyle w:val="Geenafstand"/>
        <w:numPr>
          <w:ilvl w:val="0"/>
          <w:numId w:val="10"/>
        </w:numPr>
      </w:pPr>
      <w:r>
        <w:t xml:space="preserve">Plagiaat niet toegestaan. </w:t>
      </w:r>
      <w:r w:rsidR="00967050">
        <w:t xml:space="preserve">Onder plagiaat wordt ook verstaan het overnemen van werk van leerlingen uit andere groepjes uit jouw klas of parallelklassen. </w:t>
      </w:r>
      <w:r>
        <w:t xml:space="preserve">Sanctie: geplagieerde </w:t>
      </w:r>
      <w:proofErr w:type="spellStart"/>
      <w:r>
        <w:t>KA’s</w:t>
      </w:r>
      <w:proofErr w:type="spellEnd"/>
      <w:r>
        <w:t xml:space="preserve"> overdoen en </w:t>
      </w:r>
      <w:r w:rsidR="00967050">
        <w:t xml:space="preserve">automatisch </w:t>
      </w:r>
      <w:r>
        <w:t xml:space="preserve">verlies </w:t>
      </w:r>
      <w:r w:rsidR="00967050">
        <w:t>van de ‘</w:t>
      </w:r>
      <w:r w:rsidR="00616619">
        <w:t>15</w:t>
      </w:r>
      <w:r w:rsidR="00967050">
        <w:t xml:space="preserve"> % </w:t>
      </w:r>
      <w:r>
        <w:t>bonus</w:t>
      </w:r>
      <w:r w:rsidR="00967050">
        <w:t>’.</w:t>
      </w:r>
      <w:r w:rsidR="00967050">
        <w:br/>
      </w:r>
    </w:p>
    <w:p w:rsidR="007317E9" w:rsidRDefault="007317E9" w:rsidP="007317E9">
      <w:pPr>
        <w:pStyle w:val="Geenafstand"/>
        <w:numPr>
          <w:ilvl w:val="0"/>
          <w:numId w:val="10"/>
        </w:numPr>
      </w:pPr>
      <w:r>
        <w:t xml:space="preserve">Bij overschrijden deadlines na lestijd op school de achterstallige </w:t>
      </w:r>
      <w:proofErr w:type="spellStart"/>
      <w:r>
        <w:t>KA’s</w:t>
      </w:r>
      <w:proofErr w:type="spellEnd"/>
      <w:r>
        <w:t xml:space="preserve"> bijwerken op een door de begeleider aan te wijzen tijdstip</w:t>
      </w:r>
      <w:r w:rsidR="00967050">
        <w:t>.</w:t>
      </w:r>
      <w:r w:rsidR="00967050">
        <w:br/>
      </w:r>
    </w:p>
    <w:p w:rsidR="007317E9" w:rsidRDefault="00967050" w:rsidP="00CA2F66">
      <w:pPr>
        <w:pStyle w:val="Geenafstand"/>
        <w:numPr>
          <w:ilvl w:val="0"/>
          <w:numId w:val="10"/>
        </w:numPr>
      </w:pPr>
      <w:r>
        <w:t xml:space="preserve">Voorbereiden van een passend voorbeeld bij een KA is een vast onderdeel van je huiswerk. </w:t>
      </w:r>
      <w:r w:rsidR="007317E9">
        <w:t xml:space="preserve">Onderdeel van de PO is </w:t>
      </w:r>
      <w:r>
        <w:t xml:space="preserve">dus </w:t>
      </w:r>
      <w:r w:rsidR="007317E9">
        <w:t xml:space="preserve">ook </w:t>
      </w:r>
      <w:r>
        <w:t xml:space="preserve">desgevraagd </w:t>
      </w:r>
      <w:r w:rsidR="007317E9">
        <w:t xml:space="preserve">mondeling </w:t>
      </w:r>
      <w:r>
        <w:t xml:space="preserve">(in de klas) </w:t>
      </w:r>
      <w:r w:rsidR="007317E9">
        <w:t>toelichten waarom bij een KA voor dat voorbeeld is gekozen</w:t>
      </w:r>
      <w:r>
        <w:t>.</w:t>
      </w:r>
      <w:r w:rsidR="007317E9">
        <w:t xml:space="preserve"> </w:t>
      </w:r>
    </w:p>
    <w:p w:rsidR="00967050" w:rsidRDefault="00967050" w:rsidP="00967050">
      <w:pPr>
        <w:pStyle w:val="Geenafstand"/>
      </w:pPr>
    </w:p>
    <w:p w:rsidR="00967050" w:rsidRDefault="00967050" w:rsidP="00967050">
      <w:pPr>
        <w:pStyle w:val="Geenafstand"/>
        <w:numPr>
          <w:ilvl w:val="0"/>
          <w:numId w:val="10"/>
        </w:numPr>
      </w:pPr>
      <w:r>
        <w:t>Voorbereiden van een passend voorbeeld bij een KA is een vast onderdeel van je huiswerk Dat moet iedereen dus voor zichzelf doen!!! Voor de uitwerking ervan in het PO kun je taken verdelen: Jantje werkt KA 1 en 2 uit in het PO, Pietje KA 3 en 4 et cetera.</w:t>
      </w:r>
      <w:r>
        <w:br/>
      </w:r>
      <w:r>
        <w:br/>
        <w:t>Zorg vervolgens wel dat je kritisch kijkt naar wat de andere groepsleden bijdragen aan de PO! Dit is ook belangrijk omdat als het op een cijfer aankomt, alle groepsleden verantwoordelijk zijn en blijven voor elkaars werk!!!</w:t>
      </w:r>
    </w:p>
    <w:p w:rsidR="007317E9" w:rsidRDefault="00967050" w:rsidP="00CA2F66">
      <w:pPr>
        <w:pStyle w:val="Geenafstand"/>
        <w:numPr>
          <w:ilvl w:val="0"/>
          <w:numId w:val="10"/>
        </w:numPr>
      </w:pPr>
      <w:r>
        <w:t>Als je vraagtekens hebt over de samenwerking in jouw groepje, moet je dit bespreekbaar maken naar je groepsleden toe en ook bijtijds met je begeleider overleggen.</w:t>
      </w:r>
    </w:p>
    <w:sectPr w:rsidR="007317E9">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7D86" w:rsidRDefault="00947D86" w:rsidP="00947D86">
      <w:pPr>
        <w:spacing w:after="0" w:line="240" w:lineRule="auto"/>
      </w:pPr>
      <w:r>
        <w:separator/>
      </w:r>
    </w:p>
  </w:endnote>
  <w:endnote w:type="continuationSeparator" w:id="0">
    <w:p w:rsidR="00947D86" w:rsidRDefault="00947D86" w:rsidP="00947D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5170896"/>
      <w:docPartObj>
        <w:docPartGallery w:val="Page Numbers (Bottom of Page)"/>
        <w:docPartUnique/>
      </w:docPartObj>
    </w:sdtPr>
    <w:sdtEndPr/>
    <w:sdtContent>
      <w:p w:rsidR="00947D86" w:rsidRDefault="00947D86">
        <w:pPr>
          <w:pStyle w:val="Voettekst"/>
        </w:pPr>
        <w:r>
          <w:rPr>
            <w:noProof/>
            <w:lang w:eastAsia="nl-NL"/>
          </w:rPr>
          <mc:AlternateContent>
            <mc:Choice Requires="wps">
              <w:drawing>
                <wp:anchor distT="0" distB="0" distL="114300" distR="114300" simplePos="0" relativeHeight="251659264" behindDoc="0" locked="0" layoutInCell="1" allowOverlap="1" wp14:editId="03F126F3">
                  <wp:simplePos x="0" y="0"/>
                  <wp:positionH relativeFrom="leftMargin">
                    <wp:align>center</wp:align>
                  </wp:positionH>
                  <wp:positionV relativeFrom="bottomMargin">
                    <wp:align>center</wp:align>
                  </wp:positionV>
                  <wp:extent cx="565785" cy="191770"/>
                  <wp:effectExtent l="0" t="0" r="0" b="0"/>
                  <wp:wrapNone/>
                  <wp:docPr id="649" name="Rechthoek 6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947D86" w:rsidRDefault="00947D86">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006237A5" w:rsidRPr="006237A5">
                                <w:rPr>
                                  <w:noProof/>
                                  <w:color w:val="C0504D" w:themeColor="accent2"/>
                                </w:rPr>
                                <w:t>3</w:t>
                              </w:r>
                              <w:r>
                                <w:rPr>
                                  <w:color w:val="C0504D"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hthoek 649" o:spid="_x0000_s1027"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lef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" filled="f" fillcolor="#c0504d" stroked="f" strokecolor="#5c83b4" strokeweight="2.25pt">
                  <v:textbox inset=",0,,0">
                    <w:txbxContent>
                      <w:p w:rsidR="00947D86" w:rsidRDefault="00947D86">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006237A5" w:rsidRPr="006237A5">
                          <w:rPr>
                            <w:noProof/>
                            <w:color w:val="C0504D" w:themeColor="accent2"/>
                          </w:rPr>
                          <w:t>3</w:t>
                        </w:r>
                        <w:r>
                          <w:rPr>
                            <w:color w:val="C0504D" w:themeColor="accent2"/>
                          </w:rPr>
                          <w:fldChar w:fldCharType="end"/>
                        </w:r>
                      </w:p>
                    </w:txbxContent>
                  </v:textbox>
                  <w10:wrap anchorx="margin" anchory="margin"/>
                </v:rect>
              </w:pict>
            </mc:Fallback>
          </mc:AlternateContent>
        </w:r>
        <w:r w:rsidR="00616619">
          <w:t xml:space="preserve">P1 versie </w:t>
        </w:r>
        <w:r w:rsidR="00F43ECD">
          <w:rPr>
            <w:b/>
            <w:color w:val="FF0000"/>
            <w:u w:val="single"/>
          </w:rPr>
          <w:t>4</w:t>
        </w:r>
        <w:r w:rsidR="007803F7" w:rsidRPr="002F6ECF">
          <w:rPr>
            <w:b/>
            <w:color w:val="FF0000"/>
          </w:rPr>
          <w:t xml:space="preserve"> </w:t>
        </w:r>
        <w:r w:rsidR="002F6ECF" w:rsidRPr="002F6ECF">
          <w:rPr>
            <w:b/>
            <w:color w:val="FF0000"/>
          </w:rPr>
          <w:t xml:space="preserve">   </w:t>
        </w:r>
        <w:r w:rsidR="00F43ECD" w:rsidRPr="00F43ECD">
          <w:rPr>
            <w:b/>
          </w:rPr>
          <w:t xml:space="preserve">14 november </w:t>
        </w:r>
        <w:r w:rsidR="007803F7">
          <w:t>2013</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7D86" w:rsidRDefault="00947D86" w:rsidP="00947D86">
      <w:pPr>
        <w:spacing w:after="0" w:line="240" w:lineRule="auto"/>
      </w:pPr>
      <w:r>
        <w:separator/>
      </w:r>
    </w:p>
  </w:footnote>
  <w:footnote w:type="continuationSeparator" w:id="0">
    <w:p w:rsidR="00947D86" w:rsidRDefault="00947D86" w:rsidP="00947D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6153D"/>
    <w:multiLevelType w:val="hybridMultilevel"/>
    <w:tmpl w:val="2FC04974"/>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nsid w:val="078C3771"/>
    <w:multiLevelType w:val="hybridMultilevel"/>
    <w:tmpl w:val="551C8D4C"/>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nsid w:val="1727739E"/>
    <w:multiLevelType w:val="hybridMultilevel"/>
    <w:tmpl w:val="92589D12"/>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nsid w:val="19F631D0"/>
    <w:multiLevelType w:val="hybridMultilevel"/>
    <w:tmpl w:val="D8EED7E8"/>
    <w:lvl w:ilvl="0" w:tplc="8DD6E0F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21EE6CB9"/>
    <w:multiLevelType w:val="hybridMultilevel"/>
    <w:tmpl w:val="F0768B06"/>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62841D59"/>
    <w:multiLevelType w:val="hybridMultilevel"/>
    <w:tmpl w:val="48BE25EE"/>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nsid w:val="637130A6"/>
    <w:multiLevelType w:val="hybridMultilevel"/>
    <w:tmpl w:val="0408FBF2"/>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nsid w:val="63A75C98"/>
    <w:multiLevelType w:val="hybridMultilevel"/>
    <w:tmpl w:val="E2E89B6A"/>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6E6733D1"/>
    <w:multiLevelType w:val="hybridMultilevel"/>
    <w:tmpl w:val="52BC52F4"/>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nsid w:val="781471A4"/>
    <w:multiLevelType w:val="hybridMultilevel"/>
    <w:tmpl w:val="C632F6CC"/>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7"/>
  </w:num>
  <w:num w:numId="2">
    <w:abstractNumId w:val="3"/>
  </w:num>
  <w:num w:numId="3">
    <w:abstractNumId w:val="1"/>
  </w:num>
  <w:num w:numId="4">
    <w:abstractNumId w:val="6"/>
  </w:num>
  <w:num w:numId="5">
    <w:abstractNumId w:val="8"/>
  </w:num>
  <w:num w:numId="6">
    <w:abstractNumId w:val="5"/>
  </w:num>
  <w:num w:numId="7">
    <w:abstractNumId w:val="2"/>
  </w:num>
  <w:num w:numId="8">
    <w:abstractNumId w:val="4"/>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267"/>
    <w:rsid w:val="00065D0F"/>
    <w:rsid w:val="00086DDD"/>
    <w:rsid w:val="000A1F14"/>
    <w:rsid w:val="000E7A26"/>
    <w:rsid w:val="00133267"/>
    <w:rsid w:val="002F6ECF"/>
    <w:rsid w:val="0035377E"/>
    <w:rsid w:val="00397B3D"/>
    <w:rsid w:val="003D3E40"/>
    <w:rsid w:val="004765AD"/>
    <w:rsid w:val="00563EAC"/>
    <w:rsid w:val="005D311D"/>
    <w:rsid w:val="005E02C0"/>
    <w:rsid w:val="00607B3E"/>
    <w:rsid w:val="00616619"/>
    <w:rsid w:val="006237A5"/>
    <w:rsid w:val="006B69B0"/>
    <w:rsid w:val="00713D04"/>
    <w:rsid w:val="0072750C"/>
    <w:rsid w:val="007317E9"/>
    <w:rsid w:val="007413FF"/>
    <w:rsid w:val="007803F7"/>
    <w:rsid w:val="007A230F"/>
    <w:rsid w:val="008C0CD6"/>
    <w:rsid w:val="00926FAA"/>
    <w:rsid w:val="00947D86"/>
    <w:rsid w:val="00967050"/>
    <w:rsid w:val="00A328C0"/>
    <w:rsid w:val="00A44727"/>
    <w:rsid w:val="00AA2815"/>
    <w:rsid w:val="00AD1095"/>
    <w:rsid w:val="00B819F3"/>
    <w:rsid w:val="00BB2280"/>
    <w:rsid w:val="00C909C3"/>
    <w:rsid w:val="00CA2F66"/>
    <w:rsid w:val="00CB56A1"/>
    <w:rsid w:val="00CB7CD9"/>
    <w:rsid w:val="00D64800"/>
    <w:rsid w:val="00DD079E"/>
    <w:rsid w:val="00DD20FD"/>
    <w:rsid w:val="00E40325"/>
    <w:rsid w:val="00E92054"/>
    <w:rsid w:val="00EA0204"/>
    <w:rsid w:val="00F42D21"/>
    <w:rsid w:val="00F43EC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1332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tekst">
    <w:name w:val="Balloon Text"/>
    <w:basedOn w:val="Standaard"/>
    <w:link w:val="BallontekstChar"/>
    <w:uiPriority w:val="99"/>
    <w:semiHidden/>
    <w:unhideWhenUsed/>
    <w:rsid w:val="0013326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33267"/>
    <w:rPr>
      <w:rFonts w:ascii="Tahoma" w:hAnsi="Tahoma" w:cs="Tahoma"/>
      <w:sz w:val="16"/>
      <w:szCs w:val="16"/>
    </w:rPr>
  </w:style>
  <w:style w:type="paragraph" w:styleId="Lijstalinea">
    <w:name w:val="List Paragraph"/>
    <w:basedOn w:val="Standaard"/>
    <w:uiPriority w:val="34"/>
    <w:qFormat/>
    <w:rsid w:val="00133267"/>
    <w:pPr>
      <w:ind w:left="720"/>
      <w:contextualSpacing/>
    </w:pPr>
  </w:style>
  <w:style w:type="paragraph" w:styleId="Koptekst">
    <w:name w:val="header"/>
    <w:basedOn w:val="Standaard"/>
    <w:link w:val="KoptekstChar"/>
    <w:uiPriority w:val="99"/>
    <w:unhideWhenUsed/>
    <w:rsid w:val="00947D8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47D86"/>
  </w:style>
  <w:style w:type="paragraph" w:styleId="Voettekst">
    <w:name w:val="footer"/>
    <w:basedOn w:val="Standaard"/>
    <w:link w:val="VoettekstChar"/>
    <w:uiPriority w:val="99"/>
    <w:unhideWhenUsed/>
    <w:rsid w:val="00947D8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47D86"/>
  </w:style>
  <w:style w:type="paragraph" w:styleId="Geenafstand">
    <w:name w:val="No Spacing"/>
    <w:uiPriority w:val="1"/>
    <w:qFormat/>
    <w:rsid w:val="007317E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1332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tekst">
    <w:name w:val="Balloon Text"/>
    <w:basedOn w:val="Standaard"/>
    <w:link w:val="BallontekstChar"/>
    <w:uiPriority w:val="99"/>
    <w:semiHidden/>
    <w:unhideWhenUsed/>
    <w:rsid w:val="0013326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33267"/>
    <w:rPr>
      <w:rFonts w:ascii="Tahoma" w:hAnsi="Tahoma" w:cs="Tahoma"/>
      <w:sz w:val="16"/>
      <w:szCs w:val="16"/>
    </w:rPr>
  </w:style>
  <w:style w:type="paragraph" w:styleId="Lijstalinea">
    <w:name w:val="List Paragraph"/>
    <w:basedOn w:val="Standaard"/>
    <w:uiPriority w:val="34"/>
    <w:qFormat/>
    <w:rsid w:val="00133267"/>
    <w:pPr>
      <w:ind w:left="720"/>
      <w:contextualSpacing/>
    </w:pPr>
  </w:style>
  <w:style w:type="paragraph" w:styleId="Koptekst">
    <w:name w:val="header"/>
    <w:basedOn w:val="Standaard"/>
    <w:link w:val="KoptekstChar"/>
    <w:uiPriority w:val="99"/>
    <w:unhideWhenUsed/>
    <w:rsid w:val="00947D8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47D86"/>
  </w:style>
  <w:style w:type="paragraph" w:styleId="Voettekst">
    <w:name w:val="footer"/>
    <w:basedOn w:val="Standaard"/>
    <w:link w:val="VoettekstChar"/>
    <w:uiPriority w:val="99"/>
    <w:unhideWhenUsed/>
    <w:rsid w:val="00947D8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47D86"/>
  </w:style>
  <w:style w:type="paragraph" w:styleId="Geenafstand">
    <w:name w:val="No Spacing"/>
    <w:uiPriority w:val="1"/>
    <w:qFormat/>
    <w:rsid w:val="007317E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459</TotalTime>
  <Pages>6</Pages>
  <Words>1605</Words>
  <Characters>8830</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Onderwijsgroep Noord</Company>
  <LinksUpToDate>false</LinksUpToDate>
  <CharactersWithSpaces>10415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 Jan Binnendijk</dc:creator>
  <cp:keywords/>
  <dc:description/>
  <cp:lastModifiedBy>AJ</cp:lastModifiedBy>
  <cp:revision>23</cp:revision>
  <cp:lastPrinted>2013-09-17T10:25:00Z</cp:lastPrinted>
  <dcterms:created xsi:type="dcterms:W3CDTF">2013-09-10T10:55:00Z</dcterms:created>
  <dcterms:modified xsi:type="dcterms:W3CDTF">2013-11-12T11:40:00Z</dcterms:modified>
</cp:coreProperties>
</file>