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636" w:rsidRPr="009F5845" w:rsidRDefault="00500636" w:rsidP="009F5845">
      <w:pPr>
        <w:spacing w:line="276" w:lineRule="auto"/>
        <w:rPr>
          <w:rFonts w:cstheme="minorHAnsi"/>
          <w:b/>
          <w:bCs/>
          <w:sz w:val="28"/>
          <w:szCs w:val="28"/>
        </w:rPr>
      </w:pPr>
      <w:r w:rsidRPr="009F5845">
        <w:rPr>
          <w:rFonts w:cstheme="minorHAnsi"/>
          <w:b/>
          <w:bCs/>
          <w:sz w:val="28"/>
          <w:szCs w:val="28"/>
        </w:rPr>
        <w:t>Voorbeeld van een examenvraa</w:t>
      </w:r>
      <w:r w:rsidR="008012A8">
        <w:rPr>
          <w:rFonts w:cstheme="minorHAnsi"/>
          <w:b/>
          <w:bCs/>
          <w:sz w:val="28"/>
          <w:szCs w:val="28"/>
        </w:rPr>
        <w:t>g</w:t>
      </w:r>
      <w:r w:rsidRPr="009F5845">
        <w:rPr>
          <w:rFonts w:cstheme="minorHAnsi"/>
          <w:b/>
          <w:bCs/>
          <w:sz w:val="28"/>
          <w:szCs w:val="28"/>
        </w:rPr>
        <w:t xml:space="preserve"> A-level van AQA (Engeland).</w:t>
      </w:r>
    </w:p>
    <w:p w:rsidR="00EB3FAD" w:rsidRPr="009F5845" w:rsidRDefault="00500636" w:rsidP="009F5845">
      <w:pPr>
        <w:spacing w:line="276" w:lineRule="auto"/>
        <w:rPr>
          <w:rFonts w:cstheme="minorHAnsi"/>
        </w:rPr>
      </w:pPr>
      <w:r w:rsidRPr="009F5845">
        <w:rPr>
          <w:rFonts w:cstheme="minorHAnsi"/>
        </w:rPr>
        <w:drawing>
          <wp:inline distT="0" distB="0" distL="0" distR="0" wp14:anchorId="6064ADAC" wp14:editId="23ED3D94">
            <wp:extent cx="4934639" cy="6563641"/>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4639" cy="6563641"/>
                    </a:xfrm>
                    <a:prstGeom prst="rect">
                      <a:avLst/>
                    </a:prstGeom>
                  </pic:spPr>
                </pic:pic>
              </a:graphicData>
            </a:graphic>
          </wp:inline>
        </w:drawing>
      </w:r>
    </w:p>
    <w:p w:rsidR="00500636" w:rsidRPr="009F5845" w:rsidRDefault="00500636" w:rsidP="009F5845">
      <w:pPr>
        <w:spacing w:line="276" w:lineRule="auto"/>
        <w:rPr>
          <w:rFonts w:cstheme="minorHAnsi"/>
        </w:rPr>
      </w:pPr>
    </w:p>
    <w:p w:rsidR="00500636" w:rsidRPr="00500636" w:rsidRDefault="00500636" w:rsidP="009F5845">
      <w:pPr>
        <w:spacing w:line="276" w:lineRule="auto"/>
        <w:rPr>
          <w:rFonts w:cstheme="minorHAnsi"/>
          <w:lang w:val="en-US"/>
        </w:rPr>
      </w:pPr>
      <w:r w:rsidRPr="00500636">
        <w:rPr>
          <w:rFonts w:cstheme="minorHAnsi"/>
          <w:lang w:val="en-US"/>
        </w:rPr>
        <w:t>You should spend 2 hours 30 minutes on this section</w:t>
      </w:r>
    </w:p>
    <w:p w:rsidR="00500636" w:rsidRPr="00500636" w:rsidRDefault="00500636" w:rsidP="009F5845">
      <w:pPr>
        <w:spacing w:line="276" w:lineRule="auto"/>
        <w:rPr>
          <w:rFonts w:cstheme="minorHAnsi"/>
        </w:rPr>
      </w:pPr>
      <w:r w:rsidRPr="00500636">
        <w:rPr>
          <w:rFonts w:cstheme="minorHAnsi"/>
          <w:lang w:val="en-US"/>
        </w:rPr>
        <w:t>40% of A-level</w:t>
      </w:r>
    </w:p>
    <w:p w:rsidR="00500636" w:rsidRPr="009F5845" w:rsidRDefault="00500636" w:rsidP="009F5845">
      <w:pPr>
        <w:spacing w:line="276" w:lineRule="auto"/>
        <w:rPr>
          <w:rFonts w:cstheme="minorHAnsi"/>
          <w:lang w:val="en-US"/>
        </w:rPr>
      </w:pPr>
      <w:r w:rsidRPr="009F5845">
        <w:rPr>
          <w:rFonts w:cstheme="minorHAnsi"/>
          <w:lang w:val="en-US"/>
        </w:rPr>
        <w:t>80 marks</w:t>
      </w:r>
    </w:p>
    <w:p w:rsidR="00500636" w:rsidRPr="009F5845" w:rsidRDefault="00500636" w:rsidP="009F5845">
      <w:pPr>
        <w:spacing w:line="276" w:lineRule="auto"/>
        <w:rPr>
          <w:rFonts w:cstheme="minorHAnsi"/>
          <w:lang w:val="en-US"/>
        </w:rPr>
      </w:pPr>
    </w:p>
    <w:p w:rsidR="00500636" w:rsidRPr="00500636" w:rsidRDefault="00500636" w:rsidP="009F5845">
      <w:pPr>
        <w:spacing w:line="276" w:lineRule="auto"/>
        <w:rPr>
          <w:rFonts w:cstheme="minorHAnsi"/>
        </w:rPr>
      </w:pPr>
      <w:r w:rsidRPr="00500636">
        <w:rPr>
          <w:rFonts w:cstheme="minorHAnsi"/>
          <w:b/>
          <w:bCs/>
          <w:i/>
          <w:iCs/>
          <w:lang w:val="en-US"/>
        </w:rPr>
        <w:t xml:space="preserve">Section A – Assess how convincing the arguments in these three extracts are … (30 marks) </w:t>
      </w:r>
    </w:p>
    <w:p w:rsidR="00500636" w:rsidRPr="00500636" w:rsidRDefault="00500636" w:rsidP="009F5845">
      <w:pPr>
        <w:numPr>
          <w:ilvl w:val="0"/>
          <w:numId w:val="1"/>
        </w:numPr>
        <w:spacing w:line="276" w:lineRule="auto"/>
        <w:rPr>
          <w:rFonts w:cstheme="minorHAnsi"/>
        </w:rPr>
      </w:pPr>
      <w:r w:rsidRPr="00500636">
        <w:rPr>
          <w:rFonts w:cstheme="minorHAnsi"/>
          <w:lang w:val="en-US"/>
        </w:rPr>
        <w:lastRenderedPageBreak/>
        <w:t>Answer Question 1.</w:t>
      </w:r>
    </w:p>
    <w:p w:rsidR="00500636" w:rsidRPr="00500636" w:rsidRDefault="00500636" w:rsidP="009F5845">
      <w:pPr>
        <w:numPr>
          <w:ilvl w:val="0"/>
          <w:numId w:val="1"/>
        </w:numPr>
        <w:spacing w:line="276" w:lineRule="auto"/>
        <w:rPr>
          <w:rFonts w:cstheme="minorHAnsi"/>
          <w:lang w:val="en-US"/>
        </w:rPr>
      </w:pPr>
      <w:proofErr w:type="gramStart"/>
      <w:r w:rsidRPr="00500636">
        <w:rPr>
          <w:rFonts w:cstheme="minorHAnsi"/>
          <w:lang w:val="en-US"/>
        </w:rPr>
        <w:t>Targets</w:t>
      </w:r>
      <w:proofErr w:type="gramEnd"/>
      <w:r w:rsidRPr="00500636">
        <w:rPr>
          <w:rFonts w:cstheme="minorHAnsi"/>
          <w:lang w:val="en-US"/>
        </w:rPr>
        <w:t xml:space="preserve"> ability to evaluate historical interpretations [AO3].</w:t>
      </w:r>
    </w:p>
    <w:p w:rsidR="00500636" w:rsidRPr="00500636" w:rsidRDefault="00500636" w:rsidP="009F5845">
      <w:pPr>
        <w:numPr>
          <w:ilvl w:val="0"/>
          <w:numId w:val="1"/>
        </w:numPr>
        <w:spacing w:line="276" w:lineRule="auto"/>
        <w:rPr>
          <w:rFonts w:cstheme="minorHAnsi"/>
          <w:lang w:val="en-US"/>
        </w:rPr>
      </w:pPr>
      <w:r w:rsidRPr="00500636">
        <w:rPr>
          <w:rFonts w:cstheme="minorHAnsi"/>
          <w:lang w:val="en-US"/>
        </w:rPr>
        <w:t xml:space="preserve">The strongest answers will be focused on answering the question using the value of the source and precisely selected knowledge about the historical context. </w:t>
      </w:r>
    </w:p>
    <w:p w:rsidR="00500636" w:rsidRPr="009F5845" w:rsidRDefault="00500636" w:rsidP="009F5845">
      <w:pPr>
        <w:numPr>
          <w:ilvl w:val="0"/>
          <w:numId w:val="1"/>
        </w:numPr>
        <w:spacing w:line="276" w:lineRule="auto"/>
        <w:rPr>
          <w:rFonts w:cstheme="minorHAnsi"/>
        </w:rPr>
      </w:pPr>
      <w:r w:rsidRPr="00500636">
        <w:rPr>
          <w:rFonts w:cstheme="minorHAnsi"/>
          <w:lang w:val="en-US"/>
        </w:rPr>
        <w:t xml:space="preserve">Maximum </w:t>
      </w:r>
      <w:r w:rsidRPr="00500636">
        <w:rPr>
          <w:rFonts w:cstheme="minorHAnsi"/>
          <w:u w:val="single"/>
          <w:lang w:val="en-US"/>
        </w:rPr>
        <w:t>one hour</w:t>
      </w:r>
      <w:r w:rsidRPr="00500636">
        <w:rPr>
          <w:rFonts w:cstheme="minorHAnsi"/>
          <w:lang w:val="en-US"/>
        </w:rPr>
        <w:t>.</w:t>
      </w:r>
    </w:p>
    <w:p w:rsidR="00500636" w:rsidRPr="00500636" w:rsidRDefault="00500636" w:rsidP="009F5845">
      <w:pPr>
        <w:spacing w:line="276" w:lineRule="auto"/>
        <w:rPr>
          <w:rFonts w:cstheme="minorHAnsi"/>
        </w:rPr>
      </w:pPr>
      <w:r w:rsidRPr="00500636">
        <w:rPr>
          <w:rFonts w:cstheme="minorHAnsi"/>
          <w:b/>
          <w:bCs/>
          <w:i/>
          <w:iCs/>
          <w:lang w:val="en-US"/>
        </w:rPr>
        <w:t>Section B – Assess the validity of … (2 x 25 marks)</w:t>
      </w:r>
    </w:p>
    <w:p w:rsidR="00500636" w:rsidRPr="00500636" w:rsidRDefault="00500636" w:rsidP="009F5845">
      <w:pPr>
        <w:numPr>
          <w:ilvl w:val="0"/>
          <w:numId w:val="2"/>
        </w:numPr>
        <w:spacing w:line="276" w:lineRule="auto"/>
        <w:rPr>
          <w:rFonts w:cstheme="minorHAnsi"/>
        </w:rPr>
      </w:pPr>
      <w:r w:rsidRPr="00500636">
        <w:rPr>
          <w:rFonts w:cstheme="minorHAnsi"/>
          <w:lang w:val="en-US"/>
        </w:rPr>
        <w:t xml:space="preserve">Answer two questions. </w:t>
      </w:r>
    </w:p>
    <w:p w:rsidR="00500636" w:rsidRPr="00500636" w:rsidRDefault="00500636" w:rsidP="009F5845">
      <w:pPr>
        <w:numPr>
          <w:ilvl w:val="0"/>
          <w:numId w:val="2"/>
        </w:numPr>
        <w:spacing w:line="276" w:lineRule="auto"/>
        <w:rPr>
          <w:rFonts w:cstheme="minorHAnsi"/>
          <w:lang w:val="en-US"/>
        </w:rPr>
      </w:pPr>
      <w:r w:rsidRPr="00500636">
        <w:rPr>
          <w:rFonts w:cstheme="minorHAnsi"/>
          <w:lang w:val="en-US"/>
        </w:rPr>
        <w:t>Targets understanding of the period in depth [AO1].</w:t>
      </w:r>
    </w:p>
    <w:p w:rsidR="00500636" w:rsidRPr="00500636" w:rsidRDefault="00500636" w:rsidP="009F5845">
      <w:pPr>
        <w:numPr>
          <w:ilvl w:val="0"/>
          <w:numId w:val="2"/>
        </w:numPr>
        <w:spacing w:line="276" w:lineRule="auto"/>
        <w:rPr>
          <w:rFonts w:cstheme="minorHAnsi"/>
          <w:lang w:val="en-US"/>
        </w:rPr>
      </w:pPr>
      <w:r w:rsidRPr="00500636">
        <w:rPr>
          <w:rFonts w:cstheme="minorHAnsi"/>
          <w:lang w:val="en-US"/>
        </w:rPr>
        <w:t>May target concepts (i.e. causation, consequence, change, continuity, similarity, difference, significance)</w:t>
      </w:r>
    </w:p>
    <w:p w:rsidR="00500636" w:rsidRPr="00500636" w:rsidRDefault="00500636" w:rsidP="009F5845">
      <w:pPr>
        <w:numPr>
          <w:ilvl w:val="0"/>
          <w:numId w:val="2"/>
        </w:numPr>
        <w:spacing w:line="276" w:lineRule="auto"/>
        <w:rPr>
          <w:rFonts w:cstheme="minorHAnsi"/>
          <w:lang w:val="en-US"/>
        </w:rPr>
      </w:pPr>
      <w:r w:rsidRPr="00500636">
        <w:rPr>
          <w:rFonts w:cstheme="minorHAnsi"/>
          <w:lang w:val="en-US"/>
        </w:rPr>
        <w:t>The strongest answers will be focused on answering the question using precisely selected knowledge and a well-supported explanation.</w:t>
      </w:r>
    </w:p>
    <w:p w:rsidR="00500636" w:rsidRPr="009F5845" w:rsidRDefault="00500636" w:rsidP="009F5845">
      <w:pPr>
        <w:numPr>
          <w:ilvl w:val="0"/>
          <w:numId w:val="2"/>
        </w:numPr>
        <w:spacing w:line="276" w:lineRule="auto"/>
        <w:rPr>
          <w:rFonts w:cstheme="minorHAnsi"/>
          <w:lang w:val="en-US"/>
        </w:rPr>
      </w:pPr>
      <w:r w:rsidRPr="00500636">
        <w:rPr>
          <w:rFonts w:cstheme="minorHAnsi"/>
          <w:lang w:val="en-US"/>
        </w:rPr>
        <w:t xml:space="preserve">Maximum </w:t>
      </w:r>
      <w:r w:rsidRPr="00500636">
        <w:rPr>
          <w:rFonts w:cstheme="minorHAnsi"/>
          <w:u w:val="single"/>
          <w:lang w:val="en-US"/>
        </w:rPr>
        <w:t>45 minutes</w:t>
      </w:r>
      <w:r w:rsidRPr="00500636">
        <w:rPr>
          <w:rFonts w:cstheme="minorHAnsi"/>
          <w:lang w:val="en-US"/>
        </w:rPr>
        <w:t xml:space="preserve"> for each question.</w:t>
      </w:r>
    </w:p>
    <w:p w:rsidR="00500636" w:rsidRPr="009F5845" w:rsidRDefault="00500636" w:rsidP="009F5845">
      <w:pPr>
        <w:spacing w:line="276" w:lineRule="auto"/>
        <w:rPr>
          <w:rFonts w:cstheme="minorHAnsi"/>
          <w:lang w:val="en-US"/>
        </w:rPr>
      </w:pPr>
      <w:r w:rsidRPr="009F5845">
        <w:rPr>
          <w:rFonts w:cstheme="minorHAnsi"/>
          <w:lang w:val="en-US"/>
        </w:rPr>
        <w:t>Section A</w:t>
      </w:r>
    </w:p>
    <w:p w:rsidR="00500636" w:rsidRPr="009F5845" w:rsidRDefault="00500636" w:rsidP="009F5845">
      <w:pPr>
        <w:spacing w:line="276" w:lineRule="auto"/>
        <w:rPr>
          <w:rFonts w:cstheme="minorHAnsi"/>
          <w:lang w:val="en-US"/>
        </w:rPr>
      </w:pPr>
      <w:r w:rsidRPr="009F5845">
        <w:rPr>
          <w:rFonts w:cstheme="minorHAnsi"/>
          <w:lang w:val="en-US"/>
        </w:rPr>
        <w:t>Answer Question 1</w:t>
      </w:r>
    </w:p>
    <w:p w:rsidR="00500636" w:rsidRPr="00500636" w:rsidRDefault="00500636" w:rsidP="009F5845">
      <w:pPr>
        <w:spacing w:line="276" w:lineRule="auto"/>
        <w:rPr>
          <w:rFonts w:cstheme="minorHAnsi"/>
          <w:lang w:val="en-US"/>
        </w:rPr>
      </w:pPr>
      <w:r w:rsidRPr="00500636">
        <w:rPr>
          <w:rFonts w:cstheme="minorHAnsi"/>
          <w:b/>
          <w:bCs/>
          <w:lang w:val="en-US"/>
        </w:rPr>
        <w:t xml:space="preserve">EXTRACT A </w:t>
      </w:r>
    </w:p>
    <w:p w:rsidR="00500636" w:rsidRPr="00500636" w:rsidRDefault="00500636" w:rsidP="009F5845">
      <w:pPr>
        <w:spacing w:line="276" w:lineRule="auto"/>
        <w:rPr>
          <w:rFonts w:cstheme="minorHAnsi"/>
          <w:lang w:val="en-US"/>
        </w:rPr>
      </w:pPr>
      <w:r w:rsidRPr="00500636">
        <w:rPr>
          <w:rFonts w:cstheme="minorHAnsi"/>
          <w:i/>
          <w:iCs/>
          <w:lang w:val="en-US"/>
        </w:rPr>
        <w:t>“A series of wars technically won but badly bungled in military terms, combined with successive ‘Kaffir,’ Maori, Ashanti, and Afghan campaigns, are evidence of the fitful, halting character of imperial supremacy even in its heyday. Historians have noted the global convergence of multiple imperial crises at particular moments, such as 1879, when the Zulu War and second Afghan campaign were underway and Egypt and the Sudan were heading toward uprising, or 1919, which witnessed a variety of conflagrations, political, economic, and epidemiological that followed on from the Great War. As important as these convergences were for the making of British imperial insecurity, so, too, were regular, local eruptions of protest and resistance at the edges of formal battle. This kind of guerilla fighting meant that military victory was often partial and that contests for territorial expansion were ongoing. Security remained elusive, in short, and maintaining peace was an ongoing task.”</w:t>
      </w:r>
    </w:p>
    <w:p w:rsidR="00500636" w:rsidRPr="00500636" w:rsidRDefault="00500636" w:rsidP="009F5845">
      <w:pPr>
        <w:spacing w:line="276" w:lineRule="auto"/>
        <w:rPr>
          <w:rFonts w:cstheme="minorHAnsi"/>
          <w:lang w:val="en-US"/>
        </w:rPr>
      </w:pPr>
      <w:r w:rsidRPr="00500636">
        <w:rPr>
          <w:rFonts w:cstheme="minorHAnsi"/>
          <w:lang w:val="en-US"/>
        </w:rPr>
        <w:t xml:space="preserve">Adapted from Antoinette M. Burton, </w:t>
      </w:r>
      <w:r w:rsidRPr="00500636">
        <w:rPr>
          <w:rFonts w:cstheme="minorHAnsi"/>
          <w:i/>
          <w:iCs/>
          <w:lang w:val="en-US"/>
        </w:rPr>
        <w:t>The Trouble with Empire</w:t>
      </w:r>
      <w:r w:rsidRPr="00500636">
        <w:rPr>
          <w:rFonts w:cstheme="minorHAnsi"/>
          <w:lang w:val="en-US"/>
        </w:rPr>
        <w:t>, published 2015.</w:t>
      </w:r>
    </w:p>
    <w:p w:rsidR="00500636" w:rsidRPr="00500636" w:rsidRDefault="00500636" w:rsidP="009F5845">
      <w:pPr>
        <w:spacing w:line="276" w:lineRule="auto"/>
        <w:rPr>
          <w:rFonts w:cstheme="minorHAnsi"/>
          <w:lang w:val="en-US"/>
        </w:rPr>
      </w:pPr>
      <w:r w:rsidRPr="00500636">
        <w:rPr>
          <w:rFonts w:cstheme="minorHAnsi"/>
          <w:b/>
          <w:bCs/>
          <w:lang w:val="en-US"/>
        </w:rPr>
        <w:t xml:space="preserve">EXTRACT B </w:t>
      </w:r>
    </w:p>
    <w:p w:rsidR="00500636" w:rsidRPr="00500636" w:rsidRDefault="00500636" w:rsidP="009F5845">
      <w:pPr>
        <w:spacing w:line="276" w:lineRule="auto"/>
        <w:rPr>
          <w:rFonts w:cstheme="minorHAnsi"/>
          <w:lang w:val="en-US"/>
        </w:rPr>
      </w:pPr>
      <w:r w:rsidRPr="00500636">
        <w:rPr>
          <w:rFonts w:cstheme="minorHAnsi"/>
          <w:i/>
          <w:iCs/>
          <w:lang w:val="en-US"/>
        </w:rPr>
        <w:t xml:space="preserve">“The rapidity with which decolonisation occurred between 1945 and 1967 suggests that while decolonisation was the product of changes at the international, domestic British and colonial levels, it was the international ones — particularly the Second World War — that triggered further changes that destroyed old pre-war relationships of the imperial powers with their empires. In the British case, involvement in the war drove them to changes in colonial policy that created new political conditions which made the colonies harder to rule. Meanwhile the international and domestic British side effects of the war (especially the emergence of the anti-colonial powers, USA and the Soviet Union) encouraged colonial resistance to old colonial powers. It made it harder for the British to </w:t>
      </w:r>
      <w:r w:rsidRPr="00500636">
        <w:rPr>
          <w:rFonts w:cstheme="minorHAnsi"/>
          <w:i/>
          <w:iCs/>
          <w:lang w:val="en-US"/>
        </w:rPr>
        <w:lastRenderedPageBreak/>
        <w:t>reassert authority without imposing unwelcome financial and political burdens on the home government, as well as jeopardising wider international interests outside the Empire. A ‘vicious circle’ of imperial decline was set in motion, and the imperial system unravelled.”</w:t>
      </w:r>
    </w:p>
    <w:p w:rsidR="00500636" w:rsidRPr="00500636" w:rsidRDefault="00500636" w:rsidP="009F5845">
      <w:pPr>
        <w:spacing w:line="276" w:lineRule="auto"/>
        <w:rPr>
          <w:rFonts w:cstheme="minorHAnsi"/>
          <w:lang w:val="en-US"/>
        </w:rPr>
      </w:pPr>
      <w:r w:rsidRPr="00500636">
        <w:rPr>
          <w:rFonts w:cstheme="minorHAnsi"/>
          <w:lang w:val="en-US"/>
        </w:rPr>
        <w:t xml:space="preserve">Adapted from John Darwin, </w:t>
      </w:r>
      <w:r w:rsidRPr="00500636">
        <w:rPr>
          <w:rFonts w:cstheme="minorHAnsi"/>
          <w:i/>
          <w:iCs/>
          <w:lang w:val="en-US"/>
        </w:rPr>
        <w:t>Britain and Decolonisation</w:t>
      </w:r>
      <w:r w:rsidRPr="00500636">
        <w:rPr>
          <w:rFonts w:cstheme="minorHAnsi"/>
          <w:lang w:val="en-US"/>
        </w:rPr>
        <w:t>, published 1988.</w:t>
      </w:r>
    </w:p>
    <w:p w:rsidR="00500636" w:rsidRPr="00500636" w:rsidRDefault="00500636" w:rsidP="009F5845">
      <w:pPr>
        <w:spacing w:line="276" w:lineRule="auto"/>
        <w:rPr>
          <w:rFonts w:cstheme="minorHAnsi"/>
          <w:lang w:val="en-US"/>
        </w:rPr>
      </w:pPr>
      <w:r w:rsidRPr="00500636">
        <w:rPr>
          <w:rFonts w:cstheme="minorHAnsi"/>
          <w:b/>
          <w:bCs/>
          <w:lang w:val="en-US"/>
        </w:rPr>
        <w:t xml:space="preserve">EXTRACT C </w:t>
      </w:r>
    </w:p>
    <w:p w:rsidR="00500636" w:rsidRPr="00500636" w:rsidRDefault="00500636" w:rsidP="009F5845">
      <w:pPr>
        <w:spacing w:line="276" w:lineRule="auto"/>
        <w:rPr>
          <w:rFonts w:cstheme="minorHAnsi"/>
          <w:lang w:val="en-US"/>
        </w:rPr>
      </w:pPr>
      <w:r w:rsidRPr="00500636">
        <w:rPr>
          <w:rFonts w:cstheme="minorHAnsi"/>
          <w:i/>
          <w:iCs/>
          <w:lang w:val="en-US"/>
        </w:rPr>
        <w:t>“The story of the British Empire's war, therefore, is one of Imperial success in contributing toward Allied victory on the one hand, and egregious Imperial failure on the other, as Britain struggled to protect people and defeat them, and failed to win the loyalty of colonial subjects.”</w:t>
      </w:r>
    </w:p>
    <w:p w:rsidR="00500636" w:rsidRPr="009F5845" w:rsidRDefault="00500636" w:rsidP="009F5845">
      <w:pPr>
        <w:spacing w:line="276" w:lineRule="auto"/>
        <w:rPr>
          <w:rFonts w:cstheme="minorHAnsi"/>
          <w:lang w:val="en-US"/>
        </w:rPr>
      </w:pPr>
      <w:r w:rsidRPr="009F5845">
        <w:rPr>
          <w:rFonts w:cstheme="minorHAnsi"/>
          <w:lang w:val="en-US"/>
        </w:rPr>
        <w:t>Adapted from Ashley Jackson, The British Empire, 1939–1945, published 2015</w:t>
      </w:r>
    </w:p>
    <w:p w:rsidR="00500636" w:rsidRPr="00500636" w:rsidRDefault="00500636" w:rsidP="009F5845">
      <w:pPr>
        <w:spacing w:line="276" w:lineRule="auto"/>
        <w:rPr>
          <w:rFonts w:cstheme="minorHAnsi"/>
          <w:lang w:val="en-US"/>
        </w:rPr>
      </w:pPr>
      <w:r w:rsidRPr="00500636">
        <w:rPr>
          <w:rFonts w:cstheme="minorHAnsi"/>
          <w:b/>
          <w:bCs/>
          <w:lang w:val="en-US"/>
        </w:rPr>
        <w:t xml:space="preserve">Q1. </w:t>
      </w:r>
      <w:r w:rsidRPr="00500636">
        <w:rPr>
          <w:rFonts w:cstheme="minorHAnsi"/>
          <w:lang w:val="en-US"/>
        </w:rPr>
        <w:t>Using your understanding of the historical context, assess how convincing the</w:t>
      </w:r>
    </w:p>
    <w:p w:rsidR="00500636" w:rsidRPr="00500636" w:rsidRDefault="00500636" w:rsidP="009F5845">
      <w:pPr>
        <w:spacing w:line="276" w:lineRule="auto"/>
        <w:rPr>
          <w:rFonts w:cstheme="minorHAnsi"/>
          <w:lang w:val="en-US"/>
        </w:rPr>
      </w:pPr>
      <w:r w:rsidRPr="00500636">
        <w:rPr>
          <w:rFonts w:cstheme="minorHAnsi"/>
          <w:lang w:val="en-US"/>
        </w:rPr>
        <w:t>arguments in these three extracts are in relation to the contraction of the British Empire between 1914 and 1967.</w:t>
      </w:r>
    </w:p>
    <w:p w:rsidR="00500636" w:rsidRPr="009F5845" w:rsidRDefault="00500636" w:rsidP="009F5845">
      <w:pPr>
        <w:spacing w:line="276" w:lineRule="auto"/>
        <w:rPr>
          <w:rFonts w:cstheme="minorHAnsi"/>
          <w:lang w:val="en-US"/>
        </w:rPr>
      </w:pPr>
    </w:p>
    <w:p w:rsidR="00500636" w:rsidRPr="009F5845" w:rsidRDefault="00500636" w:rsidP="009F5845">
      <w:pPr>
        <w:spacing w:line="276" w:lineRule="auto"/>
        <w:rPr>
          <w:rFonts w:cstheme="minorHAnsi"/>
          <w:lang w:val="en-US"/>
        </w:rPr>
      </w:pPr>
      <w:r w:rsidRPr="009F5845">
        <w:rPr>
          <w:rFonts w:cstheme="minorHAnsi"/>
          <w:lang w:val="en-US"/>
        </w:rPr>
        <w:t>Section B</w:t>
      </w:r>
    </w:p>
    <w:p w:rsidR="00500636" w:rsidRPr="009F5845" w:rsidRDefault="00500636" w:rsidP="009F5845">
      <w:pPr>
        <w:spacing w:line="276" w:lineRule="auto"/>
        <w:rPr>
          <w:rFonts w:cstheme="minorHAnsi"/>
          <w:lang w:val="en-US"/>
        </w:rPr>
      </w:pPr>
      <w:r w:rsidRPr="009F5845">
        <w:rPr>
          <w:rFonts w:cstheme="minorHAnsi"/>
          <w:lang w:val="en-US"/>
        </w:rPr>
        <w:t>Answer two questions</w:t>
      </w:r>
    </w:p>
    <w:p w:rsidR="00500636" w:rsidRPr="00500636" w:rsidRDefault="00500636" w:rsidP="009F5845">
      <w:pPr>
        <w:spacing w:line="276" w:lineRule="auto"/>
        <w:rPr>
          <w:rFonts w:cstheme="minorHAnsi"/>
          <w:lang w:val="en-US"/>
        </w:rPr>
      </w:pPr>
      <w:r w:rsidRPr="00500636">
        <w:rPr>
          <w:rFonts w:cstheme="minorHAnsi"/>
          <w:b/>
          <w:bCs/>
          <w:lang w:val="en-US"/>
        </w:rPr>
        <w:t>Q2.</w:t>
      </w:r>
      <w:r w:rsidRPr="00500636">
        <w:rPr>
          <w:rFonts w:cstheme="minorHAnsi"/>
          <w:lang w:val="en-US"/>
        </w:rPr>
        <w:t xml:space="preserve"> To what extent were there changes in the Indian administration despite the failure of the Indian Mutiny in 1857?</w:t>
      </w:r>
    </w:p>
    <w:p w:rsidR="00500636" w:rsidRPr="00500636" w:rsidRDefault="00500636" w:rsidP="009F5845">
      <w:pPr>
        <w:spacing w:line="276" w:lineRule="auto"/>
        <w:rPr>
          <w:rFonts w:cstheme="minorHAnsi"/>
          <w:lang w:val="en-US"/>
        </w:rPr>
      </w:pPr>
      <w:r w:rsidRPr="00500636">
        <w:rPr>
          <w:rFonts w:cstheme="minorHAnsi"/>
          <w:b/>
          <w:bCs/>
          <w:lang w:val="en-US"/>
        </w:rPr>
        <w:t xml:space="preserve">Q3. </w:t>
      </w:r>
      <w:r w:rsidRPr="00500636">
        <w:rPr>
          <w:rFonts w:cstheme="minorHAnsi"/>
          <w:lang w:val="en-US"/>
        </w:rPr>
        <w:t>‘The Scramble for Africa was driven by trade and territorial expansion.’</w:t>
      </w:r>
      <w:r w:rsidRPr="009F5845">
        <w:rPr>
          <w:rFonts w:cstheme="minorHAnsi"/>
          <w:lang w:val="en-US"/>
        </w:rPr>
        <w:t xml:space="preserve"> </w:t>
      </w:r>
      <w:r w:rsidRPr="009F5845">
        <w:rPr>
          <w:rFonts w:cstheme="minorHAnsi"/>
          <w:lang w:val="en-US"/>
        </w:rPr>
        <w:br/>
      </w:r>
      <w:r w:rsidRPr="00500636">
        <w:rPr>
          <w:rFonts w:cstheme="minorHAnsi"/>
          <w:lang w:val="en-US"/>
        </w:rPr>
        <w:t>Assess the validity of this view.</w:t>
      </w:r>
    </w:p>
    <w:p w:rsidR="00500636" w:rsidRPr="009F5845" w:rsidRDefault="00500636" w:rsidP="009F5845">
      <w:pPr>
        <w:spacing w:line="276" w:lineRule="auto"/>
        <w:rPr>
          <w:rFonts w:cstheme="minorHAnsi"/>
          <w:lang w:val="en-US"/>
        </w:rPr>
      </w:pPr>
      <w:r w:rsidRPr="00500636">
        <w:rPr>
          <w:rFonts w:cstheme="minorHAnsi"/>
          <w:b/>
          <w:bCs/>
          <w:lang w:val="en-US"/>
        </w:rPr>
        <w:t xml:space="preserve">Q4. </w:t>
      </w:r>
      <w:r w:rsidRPr="00500636">
        <w:rPr>
          <w:rFonts w:cstheme="minorHAnsi"/>
          <w:lang w:val="en-US"/>
        </w:rPr>
        <w:t>‘The Second World War confirmed that Britain was no longer the great power it had once been.’</w:t>
      </w:r>
      <w:r w:rsidRPr="009F5845">
        <w:rPr>
          <w:rFonts w:cstheme="minorHAnsi"/>
          <w:lang w:val="en-US"/>
        </w:rPr>
        <w:br/>
      </w:r>
      <w:r w:rsidRPr="009F5845">
        <w:rPr>
          <w:rFonts w:cstheme="minorHAnsi"/>
          <w:lang w:val="en-US"/>
        </w:rPr>
        <w:t>Assess the validity of this view.</w:t>
      </w:r>
    </w:p>
    <w:p w:rsidR="00500636" w:rsidRPr="00500636" w:rsidRDefault="00500636" w:rsidP="009F5845">
      <w:pPr>
        <w:spacing w:line="276" w:lineRule="auto"/>
        <w:rPr>
          <w:rFonts w:cstheme="minorHAnsi"/>
          <w:lang w:val="en-US"/>
        </w:rPr>
      </w:pPr>
    </w:p>
    <w:p w:rsidR="00500636" w:rsidRPr="00500636" w:rsidRDefault="00500636" w:rsidP="009F5845">
      <w:pPr>
        <w:spacing w:line="276" w:lineRule="auto"/>
        <w:rPr>
          <w:rFonts w:cstheme="minorHAnsi"/>
          <w:lang w:val="en-US"/>
        </w:rPr>
      </w:pPr>
      <w:r w:rsidRPr="009F5845">
        <w:rPr>
          <w:rFonts w:cstheme="minorHAnsi"/>
          <w:lang w:val="en-US"/>
        </w:rPr>
        <w:t>Chosen question number:</w:t>
      </w:r>
    </w:p>
    <w:p w:rsidR="00500636" w:rsidRPr="009F5845" w:rsidRDefault="00500636" w:rsidP="009F5845">
      <w:pPr>
        <w:spacing w:line="276" w:lineRule="auto"/>
        <w:rPr>
          <w:rFonts w:cstheme="minorHAnsi"/>
          <w:lang w:val="en-US"/>
        </w:rPr>
      </w:pPr>
    </w:p>
    <w:p w:rsidR="00500636" w:rsidRPr="009F5845" w:rsidRDefault="00500636" w:rsidP="009F5845">
      <w:pPr>
        <w:spacing w:line="276" w:lineRule="auto"/>
        <w:rPr>
          <w:rFonts w:cstheme="minorHAnsi"/>
          <w:lang w:val="en-US"/>
        </w:rPr>
      </w:pPr>
      <w:r w:rsidRPr="009F5845">
        <w:rPr>
          <w:rFonts w:cstheme="minorHAnsi"/>
          <w:lang w:val="en-US"/>
        </w:rPr>
        <w:t>Antwoordmodel</w:t>
      </w:r>
    </w:p>
    <w:p w:rsidR="00500636" w:rsidRPr="00500636" w:rsidRDefault="00500636" w:rsidP="009F5845">
      <w:pPr>
        <w:spacing w:line="276" w:lineRule="auto"/>
        <w:rPr>
          <w:rFonts w:cstheme="minorHAnsi"/>
        </w:rPr>
      </w:pPr>
      <w:r w:rsidRPr="00500636">
        <w:rPr>
          <w:rFonts w:cstheme="minorHAnsi"/>
          <w:b/>
          <w:bCs/>
          <w:lang w:val="en-US"/>
        </w:rPr>
        <w:t xml:space="preserve">SECTION A </w:t>
      </w:r>
    </w:p>
    <w:p w:rsidR="00500636" w:rsidRPr="009F5845" w:rsidRDefault="00500636" w:rsidP="009F5845">
      <w:pPr>
        <w:spacing w:line="276" w:lineRule="auto"/>
        <w:rPr>
          <w:rFonts w:cstheme="minorHAnsi"/>
          <w:b/>
          <w:bCs/>
          <w:lang w:val="en-US"/>
        </w:rPr>
      </w:pPr>
      <w:r w:rsidRPr="00500636">
        <w:rPr>
          <w:rFonts w:cstheme="minorHAnsi"/>
          <w:b/>
          <w:bCs/>
          <w:lang w:val="en-US"/>
        </w:rPr>
        <w:t>Answer Question 1.</w:t>
      </w:r>
    </w:p>
    <w:p w:rsidR="00500636" w:rsidRPr="009F5845" w:rsidRDefault="00500636" w:rsidP="009F5845">
      <w:pPr>
        <w:spacing w:line="276" w:lineRule="auto"/>
        <w:rPr>
          <w:rFonts w:cstheme="minorHAnsi"/>
          <w:lang w:val="en-US"/>
        </w:rPr>
      </w:pPr>
      <w:r w:rsidRPr="00500636">
        <w:rPr>
          <w:rFonts w:cstheme="minorHAnsi"/>
          <w:b/>
          <w:bCs/>
          <w:lang w:val="en-US"/>
        </w:rPr>
        <w:t xml:space="preserve">Q1. </w:t>
      </w:r>
      <w:r w:rsidRPr="00500636">
        <w:rPr>
          <w:rFonts w:cstheme="minorHAnsi"/>
          <w:lang w:val="en-US"/>
        </w:rPr>
        <w:t>Using your understanding of the historical context, assess how convincing the</w:t>
      </w:r>
      <w:r w:rsidRPr="009F5845">
        <w:rPr>
          <w:rFonts w:cstheme="minorHAnsi"/>
          <w:lang w:val="en-US"/>
        </w:rPr>
        <w:t xml:space="preserve"> </w:t>
      </w:r>
      <w:r w:rsidRPr="009F5845">
        <w:rPr>
          <w:rFonts w:cstheme="minorHAnsi"/>
          <w:lang w:val="en-US"/>
        </w:rPr>
        <w:t>arguments in these three extracts are in relation to the contraction of the British Empire between 1914 and 1967</w:t>
      </w:r>
    </w:p>
    <w:p w:rsidR="00500636" w:rsidRPr="009F5845" w:rsidRDefault="00500636" w:rsidP="009F5845">
      <w:pPr>
        <w:spacing w:line="276" w:lineRule="auto"/>
        <w:rPr>
          <w:rFonts w:cstheme="minorHAnsi"/>
          <w:lang w:val="en-US"/>
        </w:rPr>
      </w:pPr>
      <w:r w:rsidRPr="009F5845">
        <w:rPr>
          <w:rFonts w:cstheme="minorHAnsi"/>
          <w:lang w:val="en-US"/>
        </w:rPr>
        <w:t>30 marks</w:t>
      </w:r>
    </w:p>
    <w:p w:rsidR="00500636" w:rsidRPr="00500636" w:rsidRDefault="00500636" w:rsidP="009F5845">
      <w:pPr>
        <w:spacing w:line="276" w:lineRule="auto"/>
        <w:rPr>
          <w:rFonts w:cstheme="minorHAnsi"/>
          <w:lang w:val="en-US"/>
        </w:rPr>
      </w:pPr>
      <w:r w:rsidRPr="00500636">
        <w:rPr>
          <w:rFonts w:cstheme="minorHAnsi"/>
          <w:b/>
          <w:bCs/>
          <w:lang w:val="en-US"/>
        </w:rPr>
        <w:t>Points covered to achieve full marks (not limited to what is provided here)</w:t>
      </w:r>
    </w:p>
    <w:p w:rsidR="00500636" w:rsidRPr="00500636" w:rsidRDefault="00500636" w:rsidP="009F5845">
      <w:pPr>
        <w:numPr>
          <w:ilvl w:val="0"/>
          <w:numId w:val="3"/>
        </w:numPr>
        <w:spacing w:line="276" w:lineRule="auto"/>
        <w:rPr>
          <w:rFonts w:cstheme="minorHAnsi"/>
          <w:lang w:val="en-US"/>
        </w:rPr>
      </w:pPr>
      <w:r w:rsidRPr="00500636">
        <w:rPr>
          <w:rFonts w:cstheme="minorHAnsi"/>
          <w:lang w:val="en-US"/>
        </w:rPr>
        <w:t>In identifying the argument in Extract A, the following may be referred to:</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lastRenderedPageBreak/>
        <w:t>Britain’s imperial supremacy was threatened even at its peak by a series of wars, and imperial crises were evident in 1879 and 1919.</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Local upsurge of protest and resistance also jeopardised the security of the British Empire.</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Maintaining peace in the British territories became a relentless task.</w:t>
      </w:r>
    </w:p>
    <w:p w:rsidR="00500636" w:rsidRPr="00500636" w:rsidRDefault="00500636" w:rsidP="009F5845">
      <w:pPr>
        <w:numPr>
          <w:ilvl w:val="0"/>
          <w:numId w:val="3"/>
        </w:numPr>
        <w:spacing w:line="276" w:lineRule="auto"/>
        <w:rPr>
          <w:rFonts w:cstheme="minorHAnsi"/>
          <w:lang w:val="en-US"/>
        </w:rPr>
      </w:pPr>
      <w:r w:rsidRPr="00500636">
        <w:rPr>
          <w:rFonts w:cstheme="minorHAnsi"/>
          <w:lang w:val="en-US"/>
        </w:rPr>
        <w:t xml:space="preserve">In assessing the extent to which the arguments in Extract A are convincing, the following may be cited: </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Britain declared war on behalf of the whole Empire in alliance with France, Russia, and from 1915, Italy, against Germany, Austria-Hungary and Turkey. At the time, the British Empire stood atop the greatest empire history had ever seen.</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After more than four years of the First World War, colonial rule began to be ideologically challenged.</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Nationalist movements and demands for separate representation (Dominions) and self-government (colonies) became prominent.</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The Dominions each demanded separate representation at the Paris peace conference in 1919.  Meanwhile, the costs of the war burdened the Indian population. The British position in India began to spin out of control.</w:t>
      </w:r>
    </w:p>
    <w:p w:rsidR="00500636" w:rsidRPr="00500636" w:rsidRDefault="00500636" w:rsidP="009F5845">
      <w:pPr>
        <w:numPr>
          <w:ilvl w:val="0"/>
          <w:numId w:val="3"/>
        </w:numPr>
        <w:spacing w:line="276" w:lineRule="auto"/>
        <w:rPr>
          <w:rFonts w:cstheme="minorHAnsi"/>
          <w:lang w:val="en-US"/>
        </w:rPr>
      </w:pPr>
      <w:r w:rsidRPr="00500636">
        <w:rPr>
          <w:rFonts w:cstheme="minorHAnsi"/>
          <w:lang w:val="en-US"/>
        </w:rPr>
        <w:t>In identifying the argument in Extract B, the following may be referred to:</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 xml:space="preserve">The Second World War was significant to British decolonisation. </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Old pre-war relationships between Britain and the nations in the Empire dramatically changed as colonies gained independence and as the Commonwealth of Nations was created.</w:t>
      </w:r>
    </w:p>
    <w:p w:rsidR="00500636" w:rsidRPr="00500636" w:rsidRDefault="00500636" w:rsidP="009F5845">
      <w:pPr>
        <w:numPr>
          <w:ilvl w:val="0"/>
          <w:numId w:val="3"/>
        </w:numPr>
        <w:spacing w:line="276" w:lineRule="auto"/>
        <w:rPr>
          <w:rFonts w:cstheme="minorHAnsi"/>
          <w:lang w:val="en-US"/>
        </w:rPr>
      </w:pPr>
      <w:r w:rsidRPr="00500636">
        <w:rPr>
          <w:rFonts w:cstheme="minorHAnsi"/>
          <w:lang w:val="en-US"/>
        </w:rPr>
        <w:t xml:space="preserve">In assessing the extent to which the arguments in Extract B are convincing, the following may be cited: </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When the Second World War ended, movements in the colonies demanding independence from the British Empire emerged, threatening the stability of the imperial government.</w:t>
      </w:r>
    </w:p>
    <w:p w:rsidR="00500636" w:rsidRPr="00500636" w:rsidRDefault="00500636" w:rsidP="009F5845">
      <w:pPr>
        <w:numPr>
          <w:ilvl w:val="0"/>
          <w:numId w:val="3"/>
        </w:numPr>
        <w:spacing w:line="276" w:lineRule="auto"/>
        <w:rPr>
          <w:rFonts w:cstheme="minorHAnsi"/>
          <w:lang w:val="en-US"/>
        </w:rPr>
      </w:pPr>
      <w:r w:rsidRPr="00500636">
        <w:rPr>
          <w:rFonts w:cstheme="minorHAnsi"/>
          <w:lang w:val="en-US"/>
        </w:rPr>
        <w:t>In identifying the argument in Extract C, the following may be referred to:</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 xml:space="preserve">The British Empire substantially contributed to Allied victory in the world wars.  </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The world wars had a damaging impact on the British Empire.</w:t>
      </w:r>
    </w:p>
    <w:p w:rsidR="00500636" w:rsidRPr="00500636" w:rsidRDefault="00500636" w:rsidP="009F5845">
      <w:pPr>
        <w:numPr>
          <w:ilvl w:val="0"/>
          <w:numId w:val="3"/>
        </w:numPr>
        <w:spacing w:line="276" w:lineRule="auto"/>
        <w:rPr>
          <w:rFonts w:cstheme="minorHAnsi"/>
          <w:lang w:val="en-US"/>
        </w:rPr>
      </w:pPr>
      <w:r w:rsidRPr="00500636">
        <w:rPr>
          <w:rFonts w:cstheme="minorHAnsi"/>
          <w:lang w:val="en-US"/>
        </w:rPr>
        <w:t>In assessing the extent to which the arguments in Extract C are convincing, the following may be cited:</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The idea of decolonisation appeared in the interwar period. Decolonisation, notably after 1945, is the dismantling of European empires, and the emergence of sovereign nation-states in Asia, Africa and the Caribbean.</w:t>
      </w:r>
    </w:p>
    <w:p w:rsidR="00500636" w:rsidRPr="009F5845" w:rsidRDefault="00500636" w:rsidP="009F5845">
      <w:pPr>
        <w:numPr>
          <w:ilvl w:val="1"/>
          <w:numId w:val="3"/>
        </w:numPr>
        <w:spacing w:line="276" w:lineRule="auto"/>
        <w:rPr>
          <w:rFonts w:cstheme="minorHAnsi"/>
          <w:lang w:val="en-US"/>
        </w:rPr>
      </w:pPr>
      <w:r w:rsidRPr="00500636">
        <w:rPr>
          <w:rFonts w:cstheme="minorHAnsi"/>
          <w:lang w:val="en-US"/>
        </w:rPr>
        <w:lastRenderedPageBreak/>
        <w:t>Britain was not the only one affected by this process, which meant that British decolonisation was part of a wider international phenomenon.</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The total war inflicted significant economic damage to the imperial wars. The prolonged colonial wars and campaigns against insurgent nationalist movements proved too costly and impractical.</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The United States and the Soviet Union held the balance of global power after the Second World War. The new dominant powers both opposed the old-style European imperialism. Since colonial powers were heavily dependent on the US for defence and economic support, they were disposed to American pressure to hasten decolonisation.</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Movements in the colonies demanding independence from European powers appeared, threatening the stability of the imperial governments.</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Western Europe saw a dramatic post-war economic recovery by the 1950s. This meant that colonial support became less significant. Furthermore, the creation of European Economic Community in 1957 helped direct trade within Europe itself. Consequently, support for the empire weakened in all the main European imperial powers.</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Decolonisation was not immediate since Britain and other imperial powers did not quickly withdraw from their colonies. The empires’ granting of independence and withdrawal from territories came in response to specific problems in those territories.</w:t>
      </w:r>
    </w:p>
    <w:p w:rsidR="00500636" w:rsidRPr="00500636" w:rsidRDefault="00500636" w:rsidP="009F5845">
      <w:pPr>
        <w:numPr>
          <w:ilvl w:val="1"/>
          <w:numId w:val="3"/>
        </w:numPr>
        <w:spacing w:line="276" w:lineRule="auto"/>
        <w:rPr>
          <w:rFonts w:cstheme="minorHAnsi"/>
          <w:lang w:val="en-US"/>
        </w:rPr>
      </w:pPr>
      <w:r w:rsidRPr="00500636">
        <w:rPr>
          <w:rFonts w:cstheme="minorHAnsi"/>
          <w:lang w:val="en-US"/>
        </w:rPr>
        <w:t>Britain generally took on a policy of peaceful disengagement from its colonies between 1947 and 1967.</w:t>
      </w:r>
    </w:p>
    <w:p w:rsidR="00500636" w:rsidRPr="00500636" w:rsidRDefault="00500636" w:rsidP="009F5845">
      <w:pPr>
        <w:spacing w:line="276" w:lineRule="auto"/>
        <w:ind w:left="1080"/>
        <w:rPr>
          <w:rFonts w:cstheme="minorHAnsi"/>
          <w:lang w:val="en-US"/>
        </w:rPr>
      </w:pPr>
      <w:r w:rsidRPr="00500636">
        <w:rPr>
          <w:rFonts w:cstheme="minorHAnsi"/>
          <w:lang w:val="en-US"/>
        </w:rPr>
        <w:t xml:space="preserve">1st level </w:t>
      </w:r>
      <w:r w:rsidRPr="00500636">
        <w:rPr>
          <w:rFonts w:cstheme="minorHAnsi"/>
          <w:b/>
          <w:bCs/>
          <w:lang w:val="en-US"/>
        </w:rPr>
        <w:t>1-6 marks</w:t>
      </w:r>
      <w:r w:rsidRPr="00500636">
        <w:rPr>
          <w:rFonts w:cstheme="minorHAnsi"/>
          <w:lang w:val="en-US"/>
        </w:rPr>
        <w:tab/>
      </w:r>
      <w:r w:rsidRPr="00500636">
        <w:rPr>
          <w:rFonts w:cstheme="minorHAnsi"/>
          <w:lang w:val="en-US"/>
        </w:rPr>
        <w:tab/>
        <w:t xml:space="preserve">2nd level </w:t>
      </w:r>
      <w:r w:rsidRPr="00500636">
        <w:rPr>
          <w:rFonts w:cstheme="minorHAnsi"/>
          <w:b/>
          <w:bCs/>
          <w:lang w:val="en-US"/>
        </w:rPr>
        <w:t>7-12 marks</w:t>
      </w:r>
      <w:r w:rsidRPr="00500636">
        <w:rPr>
          <w:rFonts w:cstheme="minorHAnsi"/>
          <w:lang w:val="en-US"/>
        </w:rPr>
        <w:tab/>
        <w:t xml:space="preserve">3rd level </w:t>
      </w:r>
      <w:r w:rsidRPr="00500636">
        <w:rPr>
          <w:rFonts w:cstheme="minorHAnsi"/>
          <w:b/>
          <w:bCs/>
          <w:lang w:val="en-US"/>
        </w:rPr>
        <w:t>13-18 marks</w:t>
      </w:r>
    </w:p>
    <w:p w:rsidR="00500636" w:rsidRPr="00500636" w:rsidRDefault="00500636" w:rsidP="009F5845">
      <w:pPr>
        <w:spacing w:line="276" w:lineRule="auto"/>
        <w:ind w:left="1080"/>
        <w:rPr>
          <w:rFonts w:cstheme="minorHAnsi"/>
          <w:lang w:val="en-US"/>
        </w:rPr>
      </w:pPr>
      <w:r w:rsidRPr="00500636">
        <w:rPr>
          <w:rFonts w:cstheme="minorHAnsi"/>
          <w:lang w:val="en-US"/>
        </w:rPr>
        <w:t xml:space="preserve">4th level </w:t>
      </w:r>
      <w:r w:rsidRPr="00500636">
        <w:rPr>
          <w:rFonts w:cstheme="minorHAnsi"/>
          <w:b/>
          <w:bCs/>
          <w:lang w:val="en-US"/>
        </w:rPr>
        <w:t>19-24 marks</w:t>
      </w:r>
      <w:r w:rsidRPr="00500636">
        <w:rPr>
          <w:rFonts w:cstheme="minorHAnsi"/>
          <w:b/>
          <w:bCs/>
          <w:lang w:val="en-US"/>
        </w:rPr>
        <w:tab/>
      </w:r>
      <w:r w:rsidRPr="00500636">
        <w:rPr>
          <w:rFonts w:cstheme="minorHAnsi"/>
          <w:b/>
          <w:bCs/>
          <w:lang w:val="en-US"/>
        </w:rPr>
        <w:tab/>
      </w:r>
      <w:r w:rsidRPr="00500636">
        <w:rPr>
          <w:rFonts w:cstheme="minorHAnsi"/>
          <w:lang w:val="en-US"/>
        </w:rPr>
        <w:t xml:space="preserve">5th level </w:t>
      </w:r>
      <w:r w:rsidRPr="00500636">
        <w:rPr>
          <w:rFonts w:cstheme="minorHAnsi"/>
          <w:b/>
          <w:bCs/>
          <w:lang w:val="en-US"/>
        </w:rPr>
        <w:t>25-30 marks</w:t>
      </w:r>
    </w:p>
    <w:p w:rsidR="00500636" w:rsidRPr="00500636" w:rsidRDefault="00500636" w:rsidP="009F5845">
      <w:pPr>
        <w:spacing w:line="276" w:lineRule="auto"/>
        <w:ind w:left="1080"/>
        <w:rPr>
          <w:rFonts w:cstheme="minorHAnsi"/>
          <w:lang w:val="en-US"/>
        </w:rPr>
      </w:pPr>
      <w:r w:rsidRPr="009F5845">
        <w:rPr>
          <w:rFonts w:cstheme="minorHAnsi"/>
          <w:lang w:val="en-US"/>
        </w:rPr>
        <w:drawing>
          <wp:inline distT="0" distB="0" distL="0" distR="0" wp14:anchorId="2A4F64FD" wp14:editId="5100A703">
            <wp:extent cx="4877481" cy="2886478"/>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7481" cy="2886478"/>
                    </a:xfrm>
                    <a:prstGeom prst="rect">
                      <a:avLst/>
                    </a:prstGeom>
                  </pic:spPr>
                </pic:pic>
              </a:graphicData>
            </a:graphic>
          </wp:inline>
        </w:drawing>
      </w:r>
    </w:p>
    <w:p w:rsidR="00500636" w:rsidRPr="00500636" w:rsidRDefault="00500636" w:rsidP="009F5845">
      <w:pPr>
        <w:spacing w:line="276" w:lineRule="auto"/>
        <w:rPr>
          <w:rFonts w:cstheme="minorHAnsi"/>
          <w:lang w:val="en-US"/>
        </w:rPr>
      </w:pPr>
      <w:r w:rsidRPr="00500636">
        <w:rPr>
          <w:rFonts w:cstheme="minorHAnsi"/>
          <w:b/>
          <w:bCs/>
          <w:lang w:val="en-US"/>
        </w:rPr>
        <w:lastRenderedPageBreak/>
        <w:t>SECTION B</w:t>
      </w:r>
    </w:p>
    <w:p w:rsidR="00500636" w:rsidRPr="00500636" w:rsidRDefault="00500636" w:rsidP="009F5845">
      <w:pPr>
        <w:spacing w:line="276" w:lineRule="auto"/>
        <w:rPr>
          <w:rFonts w:cstheme="minorHAnsi"/>
          <w:lang w:val="en-US"/>
        </w:rPr>
      </w:pPr>
      <w:r w:rsidRPr="00500636">
        <w:rPr>
          <w:rFonts w:cstheme="minorHAnsi"/>
          <w:b/>
          <w:bCs/>
          <w:lang w:val="en-US"/>
        </w:rPr>
        <w:t>Answer two questions.</w:t>
      </w:r>
    </w:p>
    <w:p w:rsidR="00500636" w:rsidRPr="009F5845" w:rsidRDefault="00500636" w:rsidP="009F5845">
      <w:pPr>
        <w:spacing w:line="276" w:lineRule="auto"/>
        <w:rPr>
          <w:rFonts w:cstheme="minorHAnsi"/>
          <w:lang w:val="en-US"/>
        </w:rPr>
      </w:pPr>
      <w:r w:rsidRPr="009F5845">
        <w:rPr>
          <w:rFonts w:cstheme="minorHAnsi"/>
          <w:b/>
          <w:bCs/>
          <w:lang w:val="en-US"/>
        </w:rPr>
        <w:t>Q2.</w:t>
      </w:r>
      <w:r w:rsidRPr="009F5845">
        <w:rPr>
          <w:rFonts w:cstheme="minorHAnsi"/>
          <w:lang w:val="en-US"/>
        </w:rPr>
        <w:t xml:space="preserve"> To what extent were there changes in the Indian administration despite the failure of the Indian Mutiny in 1857?</w:t>
      </w:r>
    </w:p>
    <w:p w:rsidR="00500636" w:rsidRPr="009F5845" w:rsidRDefault="00500636" w:rsidP="009F5845">
      <w:pPr>
        <w:spacing w:line="276" w:lineRule="auto"/>
        <w:rPr>
          <w:rFonts w:cstheme="minorHAnsi"/>
          <w:lang w:val="en-US"/>
        </w:rPr>
      </w:pPr>
      <w:r w:rsidRPr="009F5845">
        <w:rPr>
          <w:rFonts w:cstheme="minorHAnsi"/>
          <w:lang w:val="en-US"/>
        </w:rPr>
        <w:t>25 marks</w:t>
      </w:r>
    </w:p>
    <w:p w:rsidR="00500636" w:rsidRPr="00500636" w:rsidRDefault="00500636" w:rsidP="009F5845">
      <w:pPr>
        <w:spacing w:line="276" w:lineRule="auto"/>
        <w:rPr>
          <w:rFonts w:cstheme="minorHAnsi"/>
          <w:lang w:val="en-US"/>
        </w:rPr>
      </w:pPr>
      <w:r w:rsidRPr="00500636">
        <w:rPr>
          <w:rFonts w:cstheme="minorHAnsi"/>
          <w:b/>
          <w:bCs/>
          <w:lang w:val="en-US"/>
        </w:rPr>
        <w:t>Points covered to achieve full marks (not limited to what is provided here)</w:t>
      </w:r>
    </w:p>
    <w:p w:rsidR="00500636" w:rsidRPr="00500636" w:rsidRDefault="00500636" w:rsidP="009F5845">
      <w:pPr>
        <w:numPr>
          <w:ilvl w:val="0"/>
          <w:numId w:val="5"/>
        </w:numPr>
        <w:spacing w:line="276" w:lineRule="auto"/>
        <w:rPr>
          <w:rFonts w:cstheme="minorHAnsi"/>
          <w:lang w:val="en-US"/>
        </w:rPr>
      </w:pPr>
      <w:r w:rsidRPr="00500636">
        <w:rPr>
          <w:rFonts w:cstheme="minorHAnsi"/>
          <w:lang w:val="en-US"/>
        </w:rPr>
        <w:t>The Indian Mutiny of 1857, also known as Sepoy Mutiny or Indian Rebellion, was an unsuccessful uprising in India against rule by the British and the EIC. The rebellion began on 10 May when sepoys, or Indian soldiers serving under British orders, refused to use new rifle cartridges, which were thought to be lubricated with pork and beef fat and thus religiously impure for Muslims and Hindus. The sepoys mutinied in the garrison town of Meerut. Other mutinies then erupted in surrounding areas.  It was estimated that between 6,000 and 40,000 Europeans were killed whilst 150,000 Indians were killed with 60% being civilians.</w:t>
      </w:r>
    </w:p>
    <w:p w:rsidR="00500636" w:rsidRPr="00500636" w:rsidRDefault="00500636" w:rsidP="009F5845">
      <w:pPr>
        <w:numPr>
          <w:ilvl w:val="0"/>
          <w:numId w:val="5"/>
        </w:numPr>
        <w:spacing w:line="276" w:lineRule="auto"/>
        <w:rPr>
          <w:rFonts w:cstheme="minorHAnsi"/>
          <w:lang w:val="en-US"/>
        </w:rPr>
      </w:pPr>
      <w:r w:rsidRPr="00500636">
        <w:rPr>
          <w:rFonts w:cstheme="minorHAnsi"/>
          <w:lang w:val="en-US"/>
        </w:rPr>
        <w:t>Whilst the sepoys had failed in their aims in the Indian Mutiny of 1857, huge changes in the Indian administration were introduced following the rebellion. These changes were brought about by the enactment of various Parliamentary acts.</w:t>
      </w:r>
    </w:p>
    <w:p w:rsidR="00500636" w:rsidRPr="00500636" w:rsidRDefault="00500636" w:rsidP="009F5845">
      <w:pPr>
        <w:numPr>
          <w:ilvl w:val="0"/>
          <w:numId w:val="5"/>
        </w:numPr>
        <w:spacing w:line="276" w:lineRule="auto"/>
        <w:rPr>
          <w:rFonts w:cstheme="minorHAnsi"/>
          <w:lang w:val="en-US"/>
        </w:rPr>
      </w:pPr>
      <w:r w:rsidRPr="00500636">
        <w:rPr>
          <w:rFonts w:cstheme="minorHAnsi"/>
          <w:highlight w:val="white"/>
          <w:lang w:val="en-US"/>
        </w:rPr>
        <w:t xml:space="preserve">The British government was forced to pass the Government of India Act 1858 on 2 August 1858. It was followed by Queen Victoria's proclamation to the </w:t>
      </w:r>
      <w:r w:rsidRPr="00500636">
        <w:rPr>
          <w:rFonts w:cstheme="minorHAnsi"/>
          <w:i/>
          <w:iCs/>
          <w:highlight w:val="white"/>
          <w:lang w:val="en-US"/>
        </w:rPr>
        <w:t>“Princes, Chiefs, and People of India”</w:t>
      </w:r>
      <w:r w:rsidRPr="00500636">
        <w:rPr>
          <w:rFonts w:cstheme="minorHAnsi"/>
          <w:highlight w:val="white"/>
          <w:lang w:val="en-US"/>
        </w:rPr>
        <w:t xml:space="preserve"> on 1 November. The act, among other things, ended the rule of the EIC and ushered in a new period of Indian history, popularly known as the British Raj.</w:t>
      </w:r>
    </w:p>
    <w:p w:rsidR="00500636" w:rsidRPr="00500636" w:rsidRDefault="00500636" w:rsidP="009F5845">
      <w:pPr>
        <w:numPr>
          <w:ilvl w:val="0"/>
          <w:numId w:val="5"/>
        </w:numPr>
        <w:spacing w:line="276" w:lineRule="auto"/>
        <w:rPr>
          <w:rFonts w:cstheme="minorHAnsi"/>
          <w:lang w:val="en-US"/>
        </w:rPr>
      </w:pPr>
      <w:r w:rsidRPr="00500636">
        <w:rPr>
          <w:rFonts w:cstheme="minorHAnsi"/>
          <w:highlight w:val="white"/>
          <w:lang w:val="en-US"/>
        </w:rPr>
        <w:t>The Royal Proclamation in 1848 declared the future policy of British rule in India. Announced by Lord Canning, Queen Victoria assured the Indian princes that their territories were not to be annexed by the British government. The proclamation recognised Indians as British subjects and extended to them rights consistent with that status. Hence, it was widely heralded by Indian subjects as their Magna Carta until 1917.</w:t>
      </w:r>
    </w:p>
    <w:p w:rsidR="00500636" w:rsidRPr="00500636" w:rsidRDefault="00500636" w:rsidP="009F5845">
      <w:pPr>
        <w:numPr>
          <w:ilvl w:val="0"/>
          <w:numId w:val="5"/>
        </w:numPr>
        <w:spacing w:line="276" w:lineRule="auto"/>
        <w:rPr>
          <w:rFonts w:cstheme="minorHAnsi"/>
          <w:lang w:val="en-US"/>
        </w:rPr>
      </w:pPr>
      <w:r w:rsidRPr="00500636">
        <w:rPr>
          <w:rFonts w:cstheme="minorHAnsi"/>
          <w:highlight w:val="white"/>
          <w:lang w:val="en-US"/>
        </w:rPr>
        <w:t>Another important landmark in the constitutional and political history of India was the passage of the Indian Councils Act 1861. The act gave way to the restructuring of India’s Executive Council and the participation of Indians in the legislative process.</w:t>
      </w:r>
    </w:p>
    <w:p w:rsidR="00500636" w:rsidRPr="00500636" w:rsidRDefault="00500636" w:rsidP="009F5845">
      <w:pPr>
        <w:numPr>
          <w:ilvl w:val="0"/>
          <w:numId w:val="5"/>
        </w:numPr>
        <w:spacing w:line="276" w:lineRule="auto"/>
        <w:rPr>
          <w:rFonts w:cstheme="minorHAnsi"/>
          <w:lang w:val="en-US"/>
        </w:rPr>
      </w:pPr>
      <w:r w:rsidRPr="00500636">
        <w:rPr>
          <w:rFonts w:cstheme="minorHAnsi"/>
          <w:lang w:val="en-US"/>
        </w:rPr>
        <w:t>In 1876, the Royal Titles Act was passed. The act was a gesture to join the monarchy with the Empire further and bind India more closely to Britain.</w:t>
      </w:r>
    </w:p>
    <w:p w:rsidR="00500636" w:rsidRPr="00500636" w:rsidRDefault="00500636" w:rsidP="009F5845">
      <w:pPr>
        <w:numPr>
          <w:ilvl w:val="0"/>
          <w:numId w:val="5"/>
        </w:numPr>
        <w:spacing w:line="276" w:lineRule="auto"/>
        <w:rPr>
          <w:rFonts w:cstheme="minorHAnsi"/>
          <w:lang w:val="en-US"/>
        </w:rPr>
      </w:pPr>
      <w:r w:rsidRPr="00500636">
        <w:rPr>
          <w:rFonts w:cstheme="minorHAnsi"/>
          <w:lang w:val="en-US"/>
        </w:rPr>
        <w:t>Under Viceroy Ripon from 1880 until 1884, some remarkable changes were made in the administrative system of India and legislation that sought to provide popular and political education to the Indians was introduced. Several significant measures were also carried out during the viceroyship of Lord Curzon from 1898 to 1905.</w:t>
      </w:r>
    </w:p>
    <w:p w:rsidR="00500636" w:rsidRPr="00500636" w:rsidRDefault="00500636" w:rsidP="009F5845">
      <w:pPr>
        <w:numPr>
          <w:ilvl w:val="0"/>
          <w:numId w:val="5"/>
        </w:numPr>
        <w:spacing w:line="276" w:lineRule="auto"/>
        <w:rPr>
          <w:rFonts w:cstheme="minorHAnsi"/>
        </w:rPr>
      </w:pPr>
      <w:r w:rsidRPr="00500636">
        <w:rPr>
          <w:rFonts w:cstheme="minorHAnsi"/>
          <w:lang w:val="en-US"/>
        </w:rPr>
        <w:t>Constitutional changes were then introduced in 1909 in the form of the Morley-Minto Reforms. Also known as the Indian Councils Act 1909, the acts brought about an increase in the involvement of Indians in the legislature after they showed dissatisfaction with the difficulty of entering into the civil service. Concession for representation was granted to the native elite.</w:t>
      </w:r>
    </w:p>
    <w:p w:rsidR="00500636" w:rsidRPr="00500636" w:rsidRDefault="00500636" w:rsidP="009F5845">
      <w:pPr>
        <w:spacing w:line="276" w:lineRule="auto"/>
        <w:rPr>
          <w:rFonts w:cstheme="minorHAnsi"/>
        </w:rPr>
      </w:pPr>
      <w:r w:rsidRPr="00500636">
        <w:rPr>
          <w:rFonts w:cstheme="minorHAnsi"/>
          <w:lang w:val="en-US"/>
        </w:rPr>
        <w:lastRenderedPageBreak/>
        <w:tab/>
      </w:r>
    </w:p>
    <w:p w:rsidR="00500636" w:rsidRPr="00500636" w:rsidRDefault="00500636" w:rsidP="009F5845">
      <w:pPr>
        <w:spacing w:line="276" w:lineRule="auto"/>
        <w:rPr>
          <w:rFonts w:cstheme="minorHAnsi"/>
          <w:lang w:val="en-US"/>
        </w:rPr>
      </w:pPr>
      <w:r w:rsidRPr="00500636">
        <w:rPr>
          <w:rFonts w:cstheme="minorHAnsi"/>
          <w:lang w:val="en-US"/>
        </w:rPr>
        <w:t xml:space="preserve">1st level </w:t>
      </w:r>
      <w:r w:rsidRPr="00500636">
        <w:rPr>
          <w:rFonts w:cstheme="minorHAnsi"/>
          <w:b/>
          <w:bCs/>
          <w:lang w:val="en-US"/>
        </w:rPr>
        <w:t>1-5 marks</w:t>
      </w:r>
      <w:r w:rsidRPr="00500636">
        <w:rPr>
          <w:rFonts w:cstheme="minorHAnsi"/>
          <w:lang w:val="en-US"/>
        </w:rPr>
        <w:tab/>
      </w:r>
      <w:r w:rsidRPr="00500636">
        <w:rPr>
          <w:rFonts w:cstheme="minorHAnsi"/>
          <w:lang w:val="en-US"/>
        </w:rPr>
        <w:tab/>
        <w:t xml:space="preserve">2nd level </w:t>
      </w:r>
      <w:r w:rsidRPr="00500636">
        <w:rPr>
          <w:rFonts w:cstheme="minorHAnsi"/>
          <w:b/>
          <w:bCs/>
          <w:lang w:val="en-US"/>
        </w:rPr>
        <w:t>6-10 marks</w:t>
      </w:r>
      <w:r w:rsidRPr="00500636">
        <w:rPr>
          <w:rFonts w:cstheme="minorHAnsi"/>
          <w:lang w:val="en-US"/>
        </w:rPr>
        <w:tab/>
        <w:t xml:space="preserve">3rd level </w:t>
      </w:r>
      <w:r w:rsidRPr="00500636">
        <w:rPr>
          <w:rFonts w:cstheme="minorHAnsi"/>
          <w:b/>
          <w:bCs/>
          <w:lang w:val="en-US"/>
        </w:rPr>
        <w:t>11-15 marks</w:t>
      </w:r>
    </w:p>
    <w:p w:rsidR="00500636" w:rsidRPr="00500636" w:rsidRDefault="00500636" w:rsidP="009F5845">
      <w:pPr>
        <w:spacing w:line="276" w:lineRule="auto"/>
        <w:rPr>
          <w:rFonts w:cstheme="minorHAnsi"/>
          <w:lang w:val="en-US"/>
        </w:rPr>
      </w:pPr>
      <w:r w:rsidRPr="00500636">
        <w:rPr>
          <w:rFonts w:cstheme="minorHAnsi"/>
          <w:lang w:val="en-US"/>
        </w:rPr>
        <w:t xml:space="preserve">4th level </w:t>
      </w:r>
      <w:r w:rsidRPr="00500636">
        <w:rPr>
          <w:rFonts w:cstheme="minorHAnsi"/>
          <w:b/>
          <w:bCs/>
          <w:lang w:val="en-US"/>
        </w:rPr>
        <w:t>16-20 marks</w:t>
      </w:r>
      <w:r w:rsidRPr="00500636">
        <w:rPr>
          <w:rFonts w:cstheme="minorHAnsi"/>
          <w:b/>
          <w:bCs/>
          <w:lang w:val="en-US"/>
        </w:rPr>
        <w:tab/>
      </w:r>
      <w:r w:rsidRPr="00500636">
        <w:rPr>
          <w:rFonts w:cstheme="minorHAnsi"/>
          <w:b/>
          <w:bCs/>
          <w:lang w:val="en-US"/>
        </w:rPr>
        <w:tab/>
      </w:r>
      <w:r w:rsidRPr="00500636">
        <w:rPr>
          <w:rFonts w:cstheme="minorHAnsi"/>
          <w:lang w:val="en-US"/>
        </w:rPr>
        <w:t xml:space="preserve">5th level </w:t>
      </w:r>
      <w:r w:rsidRPr="00500636">
        <w:rPr>
          <w:rFonts w:cstheme="minorHAnsi"/>
          <w:b/>
          <w:bCs/>
          <w:lang w:val="en-US"/>
        </w:rPr>
        <w:t>21-25 marks</w:t>
      </w:r>
    </w:p>
    <w:p w:rsidR="00500636" w:rsidRPr="009F5845" w:rsidRDefault="00500636" w:rsidP="009F5845">
      <w:pPr>
        <w:spacing w:line="276" w:lineRule="auto"/>
        <w:rPr>
          <w:rFonts w:cstheme="minorHAnsi"/>
          <w:lang w:val="en-US"/>
        </w:rPr>
      </w:pPr>
    </w:p>
    <w:p w:rsidR="00500636" w:rsidRPr="009F5845" w:rsidRDefault="00500636" w:rsidP="009F5845">
      <w:pPr>
        <w:spacing w:line="276" w:lineRule="auto"/>
        <w:rPr>
          <w:rFonts w:cstheme="minorHAnsi"/>
          <w:lang w:val="en-US"/>
        </w:rPr>
      </w:pPr>
      <w:r w:rsidRPr="00500636">
        <w:rPr>
          <w:rFonts w:cstheme="minorHAnsi"/>
          <w:b/>
          <w:bCs/>
          <w:lang w:val="en-US"/>
        </w:rPr>
        <w:t xml:space="preserve">Q3. </w:t>
      </w:r>
      <w:r w:rsidRPr="00500636">
        <w:rPr>
          <w:rFonts w:cstheme="minorHAnsi"/>
          <w:lang w:val="en-US"/>
        </w:rPr>
        <w:t>‘The Scramble for Africa was driven by trade and territorial expansion.’</w:t>
      </w:r>
      <w:r w:rsidRPr="009F5845">
        <w:rPr>
          <w:rFonts w:cstheme="minorHAnsi"/>
          <w:lang w:val="en-US"/>
        </w:rPr>
        <w:t xml:space="preserve"> </w:t>
      </w:r>
      <w:r w:rsidRPr="009F5845">
        <w:rPr>
          <w:rFonts w:cstheme="minorHAnsi"/>
          <w:lang w:val="en-US"/>
        </w:rPr>
        <w:br/>
      </w:r>
      <w:r w:rsidRPr="009F5845">
        <w:rPr>
          <w:rFonts w:cstheme="minorHAnsi"/>
          <w:lang w:val="en-US"/>
        </w:rPr>
        <w:t>Assess the validity of this view.</w:t>
      </w:r>
      <w:r w:rsidRPr="009F5845">
        <w:rPr>
          <w:rFonts w:cstheme="minorHAnsi"/>
          <w:lang w:val="en-US"/>
        </w:rPr>
        <w:tab/>
      </w:r>
    </w:p>
    <w:p w:rsidR="00500636" w:rsidRPr="009F5845" w:rsidRDefault="00500636" w:rsidP="009F5845">
      <w:pPr>
        <w:spacing w:line="276" w:lineRule="auto"/>
        <w:rPr>
          <w:rFonts w:cstheme="minorHAnsi"/>
          <w:lang w:val="en-US"/>
        </w:rPr>
      </w:pPr>
      <w:r w:rsidRPr="009F5845">
        <w:rPr>
          <w:rFonts w:cstheme="minorHAnsi"/>
          <w:lang w:val="en-US"/>
        </w:rPr>
        <w:t>25 marks</w:t>
      </w:r>
    </w:p>
    <w:p w:rsidR="00500636" w:rsidRPr="009F5845" w:rsidRDefault="00500636" w:rsidP="009F5845">
      <w:pPr>
        <w:spacing w:line="276" w:lineRule="auto"/>
        <w:rPr>
          <w:rFonts w:cstheme="minorHAnsi"/>
          <w:lang w:val="en-US"/>
        </w:rPr>
      </w:pPr>
    </w:p>
    <w:p w:rsidR="00500636" w:rsidRPr="00500636" w:rsidRDefault="00500636" w:rsidP="009F5845">
      <w:pPr>
        <w:spacing w:line="276" w:lineRule="auto"/>
        <w:rPr>
          <w:rFonts w:cstheme="minorHAnsi"/>
          <w:lang w:val="en-US"/>
        </w:rPr>
      </w:pPr>
      <w:r w:rsidRPr="00500636">
        <w:rPr>
          <w:rFonts w:cstheme="minorHAnsi"/>
          <w:b/>
          <w:bCs/>
          <w:lang w:val="en-US"/>
        </w:rPr>
        <w:t>Points covered to achieve full marks (not limited to what is provided here)</w:t>
      </w:r>
    </w:p>
    <w:p w:rsidR="00500636" w:rsidRPr="00500636" w:rsidRDefault="00500636" w:rsidP="009F5845">
      <w:pPr>
        <w:numPr>
          <w:ilvl w:val="0"/>
          <w:numId w:val="6"/>
        </w:numPr>
        <w:spacing w:line="276" w:lineRule="auto"/>
        <w:rPr>
          <w:rFonts w:cstheme="minorHAnsi"/>
        </w:rPr>
      </w:pPr>
      <w:r w:rsidRPr="00500636">
        <w:rPr>
          <w:rFonts w:cstheme="minorHAnsi"/>
          <w:highlight w:val="white"/>
          <w:lang w:val="en-US"/>
        </w:rPr>
        <w:t>The international developments, as well as fears of military escalations in Europe, resulted in the two conferences that dictated Europeans’ ‘spheres of influence’ and control over African territory, such as the Brussels Geographic Conference of 1876 and the Berlin Conference of 1884 to 1885. The scramble for Africa began in the 1880s.</w:t>
      </w:r>
    </w:p>
    <w:p w:rsidR="00500636" w:rsidRPr="00500636" w:rsidRDefault="00500636" w:rsidP="009F5845">
      <w:pPr>
        <w:numPr>
          <w:ilvl w:val="0"/>
          <w:numId w:val="6"/>
        </w:numPr>
        <w:spacing w:line="276" w:lineRule="auto"/>
        <w:rPr>
          <w:rFonts w:cstheme="minorHAnsi"/>
          <w:lang w:val="en-US"/>
        </w:rPr>
      </w:pPr>
      <w:r w:rsidRPr="00500636">
        <w:rPr>
          <w:rFonts w:cstheme="minorHAnsi"/>
          <w:highlight w:val="white"/>
          <w:lang w:val="en-US"/>
        </w:rPr>
        <w:t>The Brussels Geographic Conference of 1876 concluded that:</w:t>
      </w:r>
    </w:p>
    <w:p w:rsidR="00500636" w:rsidRPr="00500636" w:rsidRDefault="00500636" w:rsidP="009F5845">
      <w:pPr>
        <w:numPr>
          <w:ilvl w:val="1"/>
          <w:numId w:val="6"/>
        </w:numPr>
        <w:spacing w:line="276" w:lineRule="auto"/>
        <w:rPr>
          <w:rFonts w:cstheme="minorHAnsi"/>
          <w:lang w:val="en-US"/>
        </w:rPr>
      </w:pPr>
      <w:r w:rsidRPr="00500636">
        <w:rPr>
          <w:rFonts w:cstheme="minorHAnsi"/>
          <w:highlight w:val="white"/>
          <w:lang w:val="en-US"/>
        </w:rPr>
        <w:t>European intervention was necessary in Central Africa since Africans were incapable of developing the natural resources there.</w:t>
      </w:r>
    </w:p>
    <w:p w:rsidR="00500636" w:rsidRPr="00500636" w:rsidRDefault="00500636" w:rsidP="009F5845">
      <w:pPr>
        <w:numPr>
          <w:ilvl w:val="1"/>
          <w:numId w:val="6"/>
        </w:numPr>
        <w:spacing w:line="276" w:lineRule="auto"/>
        <w:rPr>
          <w:rFonts w:cstheme="minorHAnsi"/>
          <w:lang w:val="en-US"/>
        </w:rPr>
      </w:pPr>
      <w:r w:rsidRPr="00500636">
        <w:rPr>
          <w:rFonts w:cstheme="minorHAnsi"/>
          <w:highlight w:val="white"/>
          <w:lang w:val="en-US"/>
        </w:rPr>
        <w:t>The routes to Africa’s great lakes needed to be developed with the construction of roads and railways.</w:t>
      </w:r>
    </w:p>
    <w:p w:rsidR="00500636" w:rsidRPr="00500636" w:rsidRDefault="00500636" w:rsidP="009F5845">
      <w:pPr>
        <w:numPr>
          <w:ilvl w:val="1"/>
          <w:numId w:val="6"/>
        </w:numPr>
        <w:spacing w:line="276" w:lineRule="auto"/>
        <w:rPr>
          <w:rFonts w:cstheme="minorHAnsi"/>
          <w:lang w:val="en-US"/>
        </w:rPr>
      </w:pPr>
      <w:r w:rsidRPr="00500636">
        <w:rPr>
          <w:rFonts w:cstheme="minorHAnsi"/>
          <w:highlight w:val="white"/>
          <w:lang w:val="en-US"/>
        </w:rPr>
        <w:t>An International African Association should be formed to coordinate Europeans’ efforts.</w:t>
      </w:r>
    </w:p>
    <w:p w:rsidR="00500636" w:rsidRPr="00500636" w:rsidRDefault="00500636" w:rsidP="009F5845">
      <w:pPr>
        <w:numPr>
          <w:ilvl w:val="0"/>
          <w:numId w:val="6"/>
        </w:numPr>
        <w:spacing w:line="276" w:lineRule="auto"/>
        <w:rPr>
          <w:rFonts w:cstheme="minorHAnsi"/>
          <w:lang w:val="en-US"/>
        </w:rPr>
      </w:pPr>
      <w:r w:rsidRPr="00500636">
        <w:rPr>
          <w:rFonts w:cstheme="minorHAnsi"/>
          <w:highlight w:val="white"/>
          <w:lang w:val="en-US"/>
        </w:rPr>
        <w:t>Meanwhile, the Berlin Conference, 1884-5 is often considered the beginning of the partition of Africa. The conference aimed to secure agreement that both the basins and the mouths of the Congo and Niger rivers were to remain neutral and open to trade. It concluded with the signing of a General Act that stipulated that:</w:t>
      </w:r>
    </w:p>
    <w:p w:rsidR="00500636" w:rsidRPr="00500636" w:rsidRDefault="00500636" w:rsidP="009F5845">
      <w:pPr>
        <w:numPr>
          <w:ilvl w:val="1"/>
          <w:numId w:val="6"/>
        </w:numPr>
        <w:spacing w:line="276" w:lineRule="auto"/>
        <w:rPr>
          <w:rFonts w:cstheme="minorHAnsi"/>
          <w:lang w:val="en-US"/>
        </w:rPr>
      </w:pPr>
      <w:r w:rsidRPr="00500636">
        <w:rPr>
          <w:rFonts w:cstheme="minorHAnsi"/>
          <w:highlight w:val="white"/>
          <w:lang w:val="en-US"/>
        </w:rPr>
        <w:t>All nations should be allowed to trade in the basin of the Congo and its outlets.</w:t>
      </w:r>
    </w:p>
    <w:p w:rsidR="00500636" w:rsidRPr="00500636" w:rsidRDefault="00500636" w:rsidP="009F5845">
      <w:pPr>
        <w:numPr>
          <w:ilvl w:val="1"/>
          <w:numId w:val="6"/>
        </w:numPr>
        <w:spacing w:line="276" w:lineRule="auto"/>
        <w:rPr>
          <w:rFonts w:cstheme="minorHAnsi"/>
          <w:lang w:val="en-US"/>
        </w:rPr>
      </w:pPr>
      <w:r w:rsidRPr="00500636">
        <w:rPr>
          <w:rFonts w:cstheme="minorHAnsi"/>
          <w:highlight w:val="white"/>
          <w:lang w:val="en-US"/>
        </w:rPr>
        <w:t>Free trade should be guaranteed in the regions.</w:t>
      </w:r>
    </w:p>
    <w:p w:rsidR="00500636" w:rsidRPr="00500636" w:rsidRDefault="00500636" w:rsidP="009F5845">
      <w:pPr>
        <w:numPr>
          <w:ilvl w:val="1"/>
          <w:numId w:val="6"/>
        </w:numPr>
        <w:spacing w:line="276" w:lineRule="auto"/>
        <w:rPr>
          <w:rFonts w:cstheme="minorHAnsi"/>
          <w:lang w:val="en-US"/>
        </w:rPr>
      </w:pPr>
      <w:r w:rsidRPr="00500636">
        <w:rPr>
          <w:rFonts w:cstheme="minorHAnsi"/>
          <w:highlight w:val="white"/>
          <w:lang w:val="en-US"/>
        </w:rPr>
        <w:t>The powers with influence in the area should help protect the indigenous peoples and suppress the slave trade and should support and protect religious, scientific or charitable undertakings, Christian missionaries, scientists and explorers.</w:t>
      </w:r>
    </w:p>
    <w:p w:rsidR="00500636" w:rsidRPr="00500636" w:rsidRDefault="00500636" w:rsidP="009F5845">
      <w:pPr>
        <w:numPr>
          <w:ilvl w:val="1"/>
          <w:numId w:val="6"/>
        </w:numPr>
        <w:spacing w:line="276" w:lineRule="auto"/>
        <w:rPr>
          <w:rFonts w:cstheme="minorHAnsi"/>
          <w:lang w:val="en-US"/>
        </w:rPr>
      </w:pPr>
      <w:r w:rsidRPr="00500636">
        <w:rPr>
          <w:rFonts w:cstheme="minorHAnsi"/>
          <w:highlight w:val="white"/>
          <w:lang w:val="en-US"/>
        </w:rPr>
        <w:t>The signatories of the Act should be notified if any power took possessions of further land on the coasts of Africa, in order to enable them to assert their own claim.</w:t>
      </w:r>
    </w:p>
    <w:p w:rsidR="00500636" w:rsidRPr="00500636" w:rsidRDefault="00500636" w:rsidP="009F5845">
      <w:pPr>
        <w:numPr>
          <w:ilvl w:val="0"/>
          <w:numId w:val="6"/>
        </w:numPr>
        <w:spacing w:line="276" w:lineRule="auto"/>
        <w:rPr>
          <w:rFonts w:cstheme="minorHAnsi"/>
        </w:rPr>
      </w:pPr>
      <w:r w:rsidRPr="00500636">
        <w:rPr>
          <w:rFonts w:cstheme="minorHAnsi"/>
          <w:highlight w:val="white"/>
          <w:lang w:val="en-US"/>
        </w:rPr>
        <w:t>The General Act further provoked a scramble for territory across Africa. By 1900, 90% of the continent was under European control.</w:t>
      </w:r>
    </w:p>
    <w:p w:rsidR="00500636" w:rsidRPr="00500636" w:rsidRDefault="00500636" w:rsidP="009F5845">
      <w:pPr>
        <w:numPr>
          <w:ilvl w:val="0"/>
          <w:numId w:val="6"/>
        </w:numPr>
        <w:spacing w:line="276" w:lineRule="auto"/>
        <w:rPr>
          <w:rFonts w:cstheme="minorHAnsi"/>
          <w:lang w:val="en-US"/>
        </w:rPr>
      </w:pPr>
      <w:r w:rsidRPr="00500636">
        <w:rPr>
          <w:rFonts w:cstheme="minorHAnsi"/>
          <w:highlight w:val="white"/>
          <w:lang w:val="en-US"/>
        </w:rPr>
        <w:lastRenderedPageBreak/>
        <w:t>Whilst the Berlin Conference and the subsequent General Act were a success in terms of European relations since European countries were able to expand their empires without war, the lack of African representation at the conference did little to the indigenous populations.</w:t>
      </w:r>
    </w:p>
    <w:p w:rsidR="00500636" w:rsidRPr="00500636" w:rsidRDefault="00500636" w:rsidP="009F5845">
      <w:pPr>
        <w:numPr>
          <w:ilvl w:val="0"/>
          <w:numId w:val="6"/>
        </w:numPr>
        <w:spacing w:line="276" w:lineRule="auto"/>
        <w:rPr>
          <w:rFonts w:cstheme="minorHAnsi"/>
        </w:rPr>
      </w:pPr>
      <w:r w:rsidRPr="00500636">
        <w:rPr>
          <w:rFonts w:cstheme="minorHAnsi"/>
          <w:highlight w:val="white"/>
          <w:lang w:val="en-US"/>
        </w:rPr>
        <w:t>Natural borders, or ethnic, linguistic or religious division, and the well-being and religious customs of the locals were overlooked. This posed serious postcolonial ramifications for the continent.</w:t>
      </w:r>
    </w:p>
    <w:p w:rsidR="00500636" w:rsidRPr="00500636" w:rsidRDefault="00500636" w:rsidP="009F5845">
      <w:pPr>
        <w:numPr>
          <w:ilvl w:val="0"/>
          <w:numId w:val="6"/>
        </w:numPr>
        <w:spacing w:line="276" w:lineRule="auto"/>
        <w:rPr>
          <w:rFonts w:cstheme="minorHAnsi"/>
          <w:lang w:val="en-US"/>
        </w:rPr>
      </w:pPr>
      <w:r w:rsidRPr="00500636">
        <w:rPr>
          <w:rFonts w:cstheme="minorHAnsi"/>
          <w:lang w:val="en-US"/>
        </w:rPr>
        <w:t xml:space="preserve">During the scramble for Africa, Britain occupied or annexed Egypt, the Sudan, British East Africa, British Somaliland, Southern and Northern Rhodesia, Bechuanaland, Orange Free State and the Transvaal, Gambia, Sierra Leone, Nigeria, British Gold Coast  and Nyasaland. </w:t>
      </w:r>
    </w:p>
    <w:p w:rsidR="00500636" w:rsidRPr="00500636" w:rsidRDefault="00500636" w:rsidP="009F5845">
      <w:pPr>
        <w:numPr>
          <w:ilvl w:val="0"/>
          <w:numId w:val="6"/>
        </w:numPr>
        <w:spacing w:line="276" w:lineRule="auto"/>
        <w:rPr>
          <w:rFonts w:cstheme="minorHAnsi"/>
          <w:lang w:val="en-US"/>
        </w:rPr>
      </w:pPr>
      <w:r w:rsidRPr="00500636">
        <w:rPr>
          <w:rFonts w:cstheme="minorHAnsi"/>
          <w:highlight w:val="white"/>
          <w:lang w:val="en-US"/>
        </w:rPr>
        <w:t>Whilst trade and territorial expansion were the common factors that pushed the European countries to assert their claims in Africa, British annexation and occupation of Africa in the 1880s was driven by the following:</w:t>
      </w:r>
    </w:p>
    <w:p w:rsidR="00500636" w:rsidRPr="00500636" w:rsidRDefault="00500636" w:rsidP="009F5845">
      <w:pPr>
        <w:numPr>
          <w:ilvl w:val="1"/>
          <w:numId w:val="6"/>
        </w:numPr>
        <w:spacing w:line="276" w:lineRule="auto"/>
        <w:rPr>
          <w:rFonts w:cstheme="minorHAnsi"/>
          <w:lang w:val="en-US"/>
        </w:rPr>
      </w:pPr>
      <w:r w:rsidRPr="00500636">
        <w:rPr>
          <w:rFonts w:cstheme="minorHAnsi"/>
          <w:lang w:val="en-US"/>
        </w:rPr>
        <w:t>Britain wanted to maintain its lines of communication with India; hence control over Egypt and South Africa was upheld.</w:t>
      </w:r>
    </w:p>
    <w:p w:rsidR="00500636" w:rsidRPr="009F5845" w:rsidRDefault="00500636" w:rsidP="009F5845">
      <w:pPr>
        <w:numPr>
          <w:ilvl w:val="1"/>
          <w:numId w:val="6"/>
        </w:numPr>
        <w:spacing w:line="276" w:lineRule="auto"/>
        <w:rPr>
          <w:rFonts w:cstheme="minorHAnsi"/>
          <w:lang w:val="en-US"/>
        </w:rPr>
      </w:pPr>
      <w:r w:rsidRPr="00500636">
        <w:rPr>
          <w:rFonts w:cstheme="minorHAnsi"/>
          <w:lang w:val="en-US"/>
        </w:rPr>
        <w:t>Imperialists like Cecil Rhodes encouraged the acquisition of further territory in Africa with the intention of developing a Cape-to-Cairo railway.</w:t>
      </w:r>
    </w:p>
    <w:p w:rsidR="00500636" w:rsidRPr="00500636" w:rsidRDefault="00500636" w:rsidP="009F5845">
      <w:pPr>
        <w:numPr>
          <w:ilvl w:val="1"/>
          <w:numId w:val="6"/>
        </w:numPr>
        <w:spacing w:line="276" w:lineRule="auto"/>
        <w:rPr>
          <w:rFonts w:cstheme="minorHAnsi"/>
          <w:lang w:val="en-US"/>
        </w:rPr>
      </w:pPr>
      <w:r w:rsidRPr="00500636">
        <w:rPr>
          <w:rFonts w:cstheme="minorHAnsi"/>
          <w:lang w:val="en-US"/>
        </w:rPr>
        <w:t>Britain was interested in the commercial potential of mineral-rich territories like the Transvaal. The Transvaal was established largely by Dutch/Afrikaans-speaking settlers known as the Boers in 1852, and Britain first conquered it in 1877. The First Anglo-Boer War of 1880-1881 ended in Boer victory, however, the Transvaal remained under British influence. The discovery of gold in 1886 intensified British interest in the territory.</w:t>
      </w:r>
    </w:p>
    <w:p w:rsidR="00500636" w:rsidRPr="00500636" w:rsidRDefault="00500636" w:rsidP="009F5845">
      <w:pPr>
        <w:spacing w:line="276" w:lineRule="auto"/>
        <w:ind w:left="1080"/>
        <w:rPr>
          <w:rFonts w:cstheme="minorHAnsi"/>
          <w:lang w:val="en-US"/>
        </w:rPr>
      </w:pPr>
      <w:r w:rsidRPr="00500636">
        <w:rPr>
          <w:rFonts w:cstheme="minorHAnsi"/>
          <w:lang w:val="en-US"/>
        </w:rPr>
        <w:tab/>
      </w:r>
    </w:p>
    <w:p w:rsidR="00500636" w:rsidRPr="00500636" w:rsidRDefault="00500636" w:rsidP="009F5845">
      <w:pPr>
        <w:spacing w:line="276" w:lineRule="auto"/>
        <w:ind w:left="1080"/>
        <w:rPr>
          <w:rFonts w:cstheme="minorHAnsi"/>
          <w:lang w:val="en-US"/>
        </w:rPr>
      </w:pPr>
      <w:r w:rsidRPr="00500636">
        <w:rPr>
          <w:rFonts w:cstheme="minorHAnsi"/>
          <w:lang w:val="en-US"/>
        </w:rPr>
        <w:t xml:space="preserve">1st level </w:t>
      </w:r>
      <w:r w:rsidRPr="00500636">
        <w:rPr>
          <w:rFonts w:cstheme="minorHAnsi"/>
          <w:b/>
          <w:bCs/>
          <w:lang w:val="en-US"/>
        </w:rPr>
        <w:t>1-5 marks</w:t>
      </w:r>
      <w:r w:rsidRPr="00500636">
        <w:rPr>
          <w:rFonts w:cstheme="minorHAnsi"/>
          <w:lang w:val="en-US"/>
        </w:rPr>
        <w:tab/>
      </w:r>
      <w:r w:rsidRPr="00500636">
        <w:rPr>
          <w:rFonts w:cstheme="minorHAnsi"/>
          <w:lang w:val="en-US"/>
        </w:rPr>
        <w:tab/>
        <w:t xml:space="preserve">2nd level </w:t>
      </w:r>
      <w:r w:rsidRPr="00500636">
        <w:rPr>
          <w:rFonts w:cstheme="minorHAnsi"/>
          <w:b/>
          <w:bCs/>
          <w:lang w:val="en-US"/>
        </w:rPr>
        <w:t>6-10 marks</w:t>
      </w:r>
      <w:r w:rsidRPr="00500636">
        <w:rPr>
          <w:rFonts w:cstheme="minorHAnsi"/>
          <w:lang w:val="en-US"/>
        </w:rPr>
        <w:tab/>
        <w:t xml:space="preserve">3rd level </w:t>
      </w:r>
      <w:r w:rsidRPr="00500636">
        <w:rPr>
          <w:rFonts w:cstheme="minorHAnsi"/>
          <w:b/>
          <w:bCs/>
          <w:lang w:val="en-US"/>
        </w:rPr>
        <w:t>11-15 marks</w:t>
      </w:r>
    </w:p>
    <w:p w:rsidR="00500636" w:rsidRPr="00500636" w:rsidRDefault="00500636" w:rsidP="009F5845">
      <w:pPr>
        <w:spacing w:line="276" w:lineRule="auto"/>
        <w:ind w:left="1080"/>
        <w:rPr>
          <w:rFonts w:cstheme="minorHAnsi"/>
          <w:lang w:val="en-US"/>
        </w:rPr>
      </w:pPr>
      <w:r w:rsidRPr="00500636">
        <w:rPr>
          <w:rFonts w:cstheme="minorHAnsi"/>
          <w:lang w:val="en-US"/>
        </w:rPr>
        <w:t xml:space="preserve">4th level </w:t>
      </w:r>
      <w:r w:rsidRPr="00500636">
        <w:rPr>
          <w:rFonts w:cstheme="minorHAnsi"/>
          <w:b/>
          <w:bCs/>
          <w:lang w:val="en-US"/>
        </w:rPr>
        <w:t>16-20 marks</w:t>
      </w:r>
      <w:r w:rsidRPr="00500636">
        <w:rPr>
          <w:rFonts w:cstheme="minorHAnsi"/>
          <w:b/>
          <w:bCs/>
          <w:lang w:val="en-US"/>
        </w:rPr>
        <w:tab/>
      </w:r>
      <w:r w:rsidRPr="00500636">
        <w:rPr>
          <w:rFonts w:cstheme="minorHAnsi"/>
          <w:b/>
          <w:bCs/>
          <w:lang w:val="en-US"/>
        </w:rPr>
        <w:tab/>
      </w:r>
      <w:r w:rsidRPr="00500636">
        <w:rPr>
          <w:rFonts w:cstheme="minorHAnsi"/>
          <w:lang w:val="en-US"/>
        </w:rPr>
        <w:t xml:space="preserve">5th level </w:t>
      </w:r>
      <w:r w:rsidRPr="00500636">
        <w:rPr>
          <w:rFonts w:cstheme="minorHAnsi"/>
          <w:b/>
          <w:bCs/>
          <w:lang w:val="en-US"/>
        </w:rPr>
        <w:t>21-25 marks</w:t>
      </w:r>
    </w:p>
    <w:p w:rsidR="00500636" w:rsidRPr="00500636" w:rsidRDefault="00500636" w:rsidP="009F5845">
      <w:pPr>
        <w:spacing w:line="276" w:lineRule="auto"/>
        <w:ind w:left="1080"/>
        <w:rPr>
          <w:rFonts w:cstheme="minorHAnsi"/>
          <w:lang w:val="en-US"/>
        </w:rPr>
      </w:pPr>
    </w:p>
    <w:p w:rsidR="009F5845" w:rsidRPr="009F5845" w:rsidRDefault="009F5845" w:rsidP="009F5845">
      <w:pPr>
        <w:spacing w:line="276" w:lineRule="auto"/>
        <w:rPr>
          <w:rFonts w:cstheme="minorHAnsi"/>
          <w:lang w:val="en-US"/>
        </w:rPr>
      </w:pPr>
      <w:r w:rsidRPr="009F5845">
        <w:rPr>
          <w:rFonts w:cstheme="minorHAnsi"/>
          <w:b/>
          <w:bCs/>
          <w:lang w:val="en-US"/>
        </w:rPr>
        <w:t xml:space="preserve">Q4. </w:t>
      </w:r>
      <w:r w:rsidRPr="009F5845">
        <w:rPr>
          <w:rFonts w:cstheme="minorHAnsi"/>
          <w:lang w:val="en-US"/>
        </w:rPr>
        <w:t>‘The Second World War confirmed that Britain was no longer the great power it had once been.’</w:t>
      </w:r>
      <w:r w:rsidRPr="009F5845">
        <w:rPr>
          <w:rFonts w:cstheme="minorHAnsi"/>
          <w:lang w:val="en-US"/>
        </w:rPr>
        <w:br/>
      </w:r>
      <w:r w:rsidRPr="009F5845">
        <w:rPr>
          <w:rFonts w:cstheme="minorHAnsi"/>
          <w:lang w:val="en-US"/>
        </w:rPr>
        <w:t>Assess the validity of this view.</w:t>
      </w:r>
    </w:p>
    <w:p w:rsidR="00500636" w:rsidRPr="009F5845" w:rsidRDefault="009F5845" w:rsidP="009F5845">
      <w:pPr>
        <w:spacing w:line="276" w:lineRule="auto"/>
        <w:rPr>
          <w:rFonts w:cstheme="minorHAnsi"/>
          <w:lang w:val="en-US"/>
        </w:rPr>
      </w:pPr>
      <w:r w:rsidRPr="009F5845">
        <w:rPr>
          <w:rFonts w:cstheme="minorHAnsi"/>
          <w:lang w:val="en-US"/>
        </w:rPr>
        <w:t>25 marks</w:t>
      </w:r>
      <w:r w:rsidRPr="009F5845">
        <w:rPr>
          <w:rFonts w:cstheme="minorHAnsi"/>
          <w:lang w:val="en-US"/>
        </w:rPr>
        <w:tab/>
      </w:r>
    </w:p>
    <w:p w:rsidR="009F5845" w:rsidRPr="009F5845" w:rsidRDefault="009F5845" w:rsidP="009F5845">
      <w:pPr>
        <w:spacing w:line="276" w:lineRule="auto"/>
        <w:rPr>
          <w:rFonts w:cstheme="minorHAnsi"/>
          <w:lang w:val="en-US"/>
        </w:rPr>
      </w:pPr>
      <w:r w:rsidRPr="009F5845">
        <w:rPr>
          <w:rFonts w:cstheme="minorHAnsi"/>
          <w:b/>
          <w:bCs/>
          <w:lang w:val="en-US"/>
        </w:rPr>
        <w:t>Points covered to achieve full marks (not limited to what is provided here)</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When Britain declared war on Germany in September 1939, the Empire controlled to varying degrees several colonies and protectorates, and maintained unique political ties to four of the five independent Dominions — Australia, Canada, South Africa, and New Zealand — as part of the British Commonwealth.</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The Empire and Commonwealth had substantial contributions to the war effort during the Second World War.</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lastRenderedPageBreak/>
        <w:t>Following Adolf Hitler’s suicide in April 1945, the surrender of Germany was authorised by his replacement, Karl Dönitz, and was ratified on 8 May.</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The Allies formally accepted this unconditional surrender. On 15 August, Japan also surrendered, effectively ending the Second World War.</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Far from standing alone, Britain depended on the people, land and resources of its Empire to continue fighting during the war. Once again, the Empire’s contribution was key to the British victory.</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However, by 1945, Britain was exhausted, and its resources were stretched. The British government had to reconsider its capacity to sustain a global empire.</w:t>
      </w:r>
    </w:p>
    <w:p w:rsidR="009F5845" w:rsidRPr="009F5845" w:rsidRDefault="009F5845" w:rsidP="009F5845">
      <w:pPr>
        <w:numPr>
          <w:ilvl w:val="0"/>
          <w:numId w:val="8"/>
        </w:numPr>
        <w:spacing w:line="276" w:lineRule="auto"/>
        <w:rPr>
          <w:rFonts w:cstheme="minorHAnsi"/>
        </w:rPr>
      </w:pPr>
      <w:r w:rsidRPr="009F5845">
        <w:rPr>
          <w:rFonts w:cstheme="minorHAnsi"/>
          <w:highlight w:val="white"/>
          <w:lang w:val="en-US"/>
        </w:rPr>
        <w:t>Additionally, the loss of Singapore to the Japanese shattered the myth of British superiority over non-whites. This encouraged nationalist groups in Africa and Asia.</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Under Clement Attlee's newly elected government, colonies became an expensive liability. At the same time, colonialism was becoming less politically viable.</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The United States’ growing global influence and opposition to imperialism negatively affected the popularity of colonialism.</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In practice, American anti-communism prevailed over anti-imperialism, thus, the US remained supportive of the continued existence of the British Empire to keep Communist expansion under control.</w:t>
      </w:r>
    </w:p>
    <w:p w:rsidR="009F5845" w:rsidRPr="009F5845" w:rsidRDefault="009F5845" w:rsidP="009F5845">
      <w:pPr>
        <w:numPr>
          <w:ilvl w:val="0"/>
          <w:numId w:val="8"/>
        </w:numPr>
        <w:spacing w:line="276" w:lineRule="auto"/>
        <w:rPr>
          <w:rFonts w:cstheme="minorHAnsi"/>
          <w:lang w:val="en-US"/>
        </w:rPr>
      </w:pPr>
      <w:r w:rsidRPr="009F5845">
        <w:rPr>
          <w:rFonts w:cstheme="minorHAnsi"/>
          <w:highlight w:val="white"/>
          <w:lang w:val="en-US"/>
        </w:rPr>
        <w:t>However, it became evident that the Second World War triggered the end of the British Empire.</w:t>
      </w:r>
    </w:p>
    <w:p w:rsidR="009F5845" w:rsidRPr="009F5845" w:rsidRDefault="009F5845" w:rsidP="009F5845">
      <w:pPr>
        <w:spacing w:line="276" w:lineRule="auto"/>
        <w:rPr>
          <w:rFonts w:cstheme="minorHAnsi"/>
          <w:lang w:val="en-US"/>
        </w:rPr>
      </w:pPr>
      <w:r w:rsidRPr="009F5845">
        <w:rPr>
          <w:rFonts w:cstheme="minorHAnsi"/>
          <w:lang w:val="en-US"/>
        </w:rPr>
        <w:tab/>
      </w:r>
    </w:p>
    <w:p w:rsidR="009F5845" w:rsidRPr="009F5845" w:rsidRDefault="009F5845" w:rsidP="009F5845">
      <w:pPr>
        <w:spacing w:line="276" w:lineRule="auto"/>
        <w:rPr>
          <w:rFonts w:cstheme="minorHAnsi"/>
          <w:lang w:val="en-US"/>
        </w:rPr>
      </w:pPr>
      <w:r w:rsidRPr="009F5845">
        <w:rPr>
          <w:rFonts w:cstheme="minorHAnsi"/>
          <w:lang w:val="en-US"/>
        </w:rPr>
        <w:t xml:space="preserve">1st level </w:t>
      </w:r>
      <w:r w:rsidRPr="009F5845">
        <w:rPr>
          <w:rFonts w:cstheme="minorHAnsi"/>
          <w:b/>
          <w:bCs/>
          <w:lang w:val="en-US"/>
        </w:rPr>
        <w:t>1-5 marks</w:t>
      </w:r>
      <w:r w:rsidRPr="009F5845">
        <w:rPr>
          <w:rFonts w:cstheme="minorHAnsi"/>
          <w:lang w:val="en-US"/>
        </w:rPr>
        <w:tab/>
      </w:r>
      <w:r w:rsidRPr="009F5845">
        <w:rPr>
          <w:rFonts w:cstheme="minorHAnsi"/>
          <w:lang w:val="en-US"/>
        </w:rPr>
        <w:tab/>
        <w:t xml:space="preserve">2nd level </w:t>
      </w:r>
      <w:r w:rsidRPr="009F5845">
        <w:rPr>
          <w:rFonts w:cstheme="minorHAnsi"/>
          <w:b/>
          <w:bCs/>
          <w:lang w:val="en-US"/>
        </w:rPr>
        <w:t>6-10 marks</w:t>
      </w:r>
      <w:r w:rsidRPr="009F5845">
        <w:rPr>
          <w:rFonts w:cstheme="minorHAnsi"/>
          <w:lang w:val="en-US"/>
        </w:rPr>
        <w:tab/>
        <w:t xml:space="preserve">3rd level </w:t>
      </w:r>
      <w:r w:rsidRPr="009F5845">
        <w:rPr>
          <w:rFonts w:cstheme="minorHAnsi"/>
          <w:b/>
          <w:bCs/>
          <w:lang w:val="en-US"/>
        </w:rPr>
        <w:t>11-15 marks</w:t>
      </w:r>
    </w:p>
    <w:p w:rsidR="009F5845" w:rsidRPr="009F5845" w:rsidRDefault="009F5845" w:rsidP="009F5845">
      <w:pPr>
        <w:spacing w:line="276" w:lineRule="auto"/>
        <w:rPr>
          <w:rFonts w:cstheme="minorHAnsi"/>
          <w:lang w:val="en-US"/>
        </w:rPr>
      </w:pPr>
      <w:r w:rsidRPr="009F5845">
        <w:rPr>
          <w:rFonts w:cstheme="minorHAnsi"/>
          <w:lang w:val="en-US"/>
        </w:rPr>
        <w:t xml:space="preserve">4th level </w:t>
      </w:r>
      <w:r w:rsidRPr="009F5845">
        <w:rPr>
          <w:rFonts w:cstheme="minorHAnsi"/>
          <w:b/>
          <w:bCs/>
          <w:lang w:val="en-US"/>
        </w:rPr>
        <w:t>16-20 marks</w:t>
      </w:r>
      <w:r w:rsidRPr="009F5845">
        <w:rPr>
          <w:rFonts w:cstheme="minorHAnsi"/>
          <w:b/>
          <w:bCs/>
          <w:lang w:val="en-US"/>
        </w:rPr>
        <w:tab/>
      </w:r>
      <w:r w:rsidRPr="009F5845">
        <w:rPr>
          <w:rFonts w:cstheme="minorHAnsi"/>
          <w:b/>
          <w:bCs/>
          <w:lang w:val="en-US"/>
        </w:rPr>
        <w:tab/>
      </w:r>
      <w:r w:rsidRPr="009F5845">
        <w:rPr>
          <w:rFonts w:cstheme="minorHAnsi"/>
          <w:lang w:val="en-US"/>
        </w:rPr>
        <w:t xml:space="preserve">5th level </w:t>
      </w:r>
      <w:r w:rsidRPr="009F5845">
        <w:rPr>
          <w:rFonts w:cstheme="minorHAnsi"/>
          <w:b/>
          <w:bCs/>
          <w:lang w:val="en-US"/>
        </w:rPr>
        <w:t>21-25 marks</w:t>
      </w:r>
    </w:p>
    <w:p w:rsidR="00500636" w:rsidRPr="009F5845" w:rsidRDefault="009F5845" w:rsidP="009F5845">
      <w:pPr>
        <w:spacing w:line="276" w:lineRule="auto"/>
        <w:rPr>
          <w:rFonts w:cstheme="minorHAnsi"/>
          <w:lang w:val="en-US"/>
        </w:rPr>
      </w:pPr>
      <w:r w:rsidRPr="009F5845">
        <w:rPr>
          <w:rFonts w:cstheme="minorHAnsi"/>
          <w:lang w:val="en-US"/>
        </w:rPr>
        <w:lastRenderedPageBreak/>
        <w:drawing>
          <wp:inline distT="0" distB="0" distL="0" distR="0" wp14:anchorId="38C1C241" wp14:editId="2AE90349">
            <wp:extent cx="4896533" cy="3781953"/>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6533" cy="3781953"/>
                    </a:xfrm>
                    <a:prstGeom prst="rect">
                      <a:avLst/>
                    </a:prstGeom>
                  </pic:spPr>
                </pic:pic>
              </a:graphicData>
            </a:graphic>
          </wp:inline>
        </w:drawing>
      </w:r>
    </w:p>
    <w:p w:rsidR="00500636" w:rsidRPr="009F5845" w:rsidRDefault="00500636" w:rsidP="009F5845">
      <w:pPr>
        <w:spacing w:line="276" w:lineRule="auto"/>
        <w:rPr>
          <w:rFonts w:cstheme="minorHAnsi"/>
          <w:lang w:val="en-US"/>
        </w:rPr>
      </w:pPr>
    </w:p>
    <w:p w:rsidR="00500636" w:rsidRPr="00500636" w:rsidRDefault="00500636" w:rsidP="009F5845">
      <w:pPr>
        <w:spacing w:line="276" w:lineRule="auto"/>
        <w:rPr>
          <w:rFonts w:cstheme="minorHAnsi"/>
          <w:lang w:val="en-US"/>
        </w:rPr>
      </w:pPr>
    </w:p>
    <w:p w:rsidR="00500636" w:rsidRPr="009F5845" w:rsidRDefault="00500636" w:rsidP="009F5845">
      <w:pPr>
        <w:spacing w:line="276" w:lineRule="auto"/>
        <w:rPr>
          <w:rFonts w:cstheme="minorHAnsi"/>
          <w:lang w:val="en-US"/>
        </w:rPr>
      </w:pPr>
    </w:p>
    <w:p w:rsidR="00500636" w:rsidRPr="009F5845" w:rsidRDefault="00500636" w:rsidP="009F5845">
      <w:pPr>
        <w:spacing w:line="276" w:lineRule="auto"/>
        <w:rPr>
          <w:rFonts w:cstheme="minorHAnsi"/>
          <w:lang w:val="en-US"/>
        </w:rPr>
      </w:pPr>
    </w:p>
    <w:p w:rsidR="00500636" w:rsidRPr="009F5845" w:rsidRDefault="00500636" w:rsidP="009F5845">
      <w:pPr>
        <w:spacing w:line="276" w:lineRule="auto"/>
        <w:rPr>
          <w:rFonts w:cstheme="minorHAnsi"/>
          <w:lang w:val="en-US"/>
        </w:rPr>
      </w:pPr>
    </w:p>
    <w:sectPr w:rsidR="00500636" w:rsidRPr="009F5845" w:rsidSect="00FA6BE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5390" w:rsidRDefault="00935390" w:rsidP="009F5845">
      <w:pPr>
        <w:spacing w:after="0" w:line="240" w:lineRule="auto"/>
      </w:pPr>
      <w:r>
        <w:separator/>
      </w:r>
    </w:p>
  </w:endnote>
  <w:endnote w:type="continuationSeparator" w:id="0">
    <w:p w:rsidR="00935390" w:rsidRDefault="00935390" w:rsidP="009F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09855"/>
      <w:docPartObj>
        <w:docPartGallery w:val="Page Numbers (Bottom of Page)"/>
        <w:docPartUnique/>
      </w:docPartObj>
    </w:sdtPr>
    <w:sdtContent>
      <w:p w:rsidR="009F5845" w:rsidRDefault="009F5845">
        <w:pPr>
          <w:pStyle w:val="Voettekst"/>
          <w:jc w:val="right"/>
        </w:pPr>
        <w:r>
          <w:fldChar w:fldCharType="begin"/>
        </w:r>
        <w:r>
          <w:instrText>PAGE   \* MERGEFORMAT</w:instrText>
        </w:r>
        <w:r>
          <w:fldChar w:fldCharType="separate"/>
        </w:r>
        <w:r>
          <w:t>2</w:t>
        </w:r>
        <w:r>
          <w:fldChar w:fldCharType="end"/>
        </w:r>
      </w:p>
    </w:sdtContent>
  </w:sdt>
  <w:p w:rsidR="009F5845" w:rsidRDefault="009F58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5390" w:rsidRDefault="00935390" w:rsidP="009F5845">
      <w:pPr>
        <w:spacing w:after="0" w:line="240" w:lineRule="auto"/>
      </w:pPr>
      <w:r>
        <w:separator/>
      </w:r>
    </w:p>
  </w:footnote>
  <w:footnote w:type="continuationSeparator" w:id="0">
    <w:p w:rsidR="00935390" w:rsidRDefault="00935390" w:rsidP="009F5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579"/>
    <w:multiLevelType w:val="hybridMultilevel"/>
    <w:tmpl w:val="2B4A0F92"/>
    <w:lvl w:ilvl="0" w:tplc="D2384AAE">
      <w:start w:val="1"/>
      <w:numFmt w:val="bullet"/>
      <w:lvlText w:val="●"/>
      <w:lvlJc w:val="left"/>
      <w:pPr>
        <w:tabs>
          <w:tab w:val="num" w:pos="720"/>
        </w:tabs>
        <w:ind w:left="720" w:hanging="360"/>
      </w:pPr>
      <w:rPr>
        <w:rFonts w:ascii="Times New Roman" w:hAnsi="Times New Roman" w:hint="default"/>
      </w:rPr>
    </w:lvl>
    <w:lvl w:ilvl="1" w:tplc="83EED70A">
      <w:numFmt w:val="bullet"/>
      <w:lvlText w:val="○"/>
      <w:lvlJc w:val="left"/>
      <w:pPr>
        <w:tabs>
          <w:tab w:val="num" w:pos="1440"/>
        </w:tabs>
        <w:ind w:left="1440" w:hanging="360"/>
      </w:pPr>
      <w:rPr>
        <w:rFonts w:ascii="Times New Roman" w:hAnsi="Times New Roman" w:hint="default"/>
      </w:rPr>
    </w:lvl>
    <w:lvl w:ilvl="2" w:tplc="270C7CA8" w:tentative="1">
      <w:start w:val="1"/>
      <w:numFmt w:val="bullet"/>
      <w:lvlText w:val="●"/>
      <w:lvlJc w:val="left"/>
      <w:pPr>
        <w:tabs>
          <w:tab w:val="num" w:pos="2160"/>
        </w:tabs>
        <w:ind w:left="2160" w:hanging="360"/>
      </w:pPr>
      <w:rPr>
        <w:rFonts w:ascii="Times New Roman" w:hAnsi="Times New Roman" w:hint="default"/>
      </w:rPr>
    </w:lvl>
    <w:lvl w:ilvl="3" w:tplc="DB4C89C2" w:tentative="1">
      <w:start w:val="1"/>
      <w:numFmt w:val="bullet"/>
      <w:lvlText w:val="●"/>
      <w:lvlJc w:val="left"/>
      <w:pPr>
        <w:tabs>
          <w:tab w:val="num" w:pos="2880"/>
        </w:tabs>
        <w:ind w:left="2880" w:hanging="360"/>
      </w:pPr>
      <w:rPr>
        <w:rFonts w:ascii="Times New Roman" w:hAnsi="Times New Roman" w:hint="default"/>
      </w:rPr>
    </w:lvl>
    <w:lvl w:ilvl="4" w:tplc="65C471AE" w:tentative="1">
      <w:start w:val="1"/>
      <w:numFmt w:val="bullet"/>
      <w:lvlText w:val="●"/>
      <w:lvlJc w:val="left"/>
      <w:pPr>
        <w:tabs>
          <w:tab w:val="num" w:pos="3600"/>
        </w:tabs>
        <w:ind w:left="3600" w:hanging="360"/>
      </w:pPr>
      <w:rPr>
        <w:rFonts w:ascii="Times New Roman" w:hAnsi="Times New Roman" w:hint="default"/>
      </w:rPr>
    </w:lvl>
    <w:lvl w:ilvl="5" w:tplc="BE066988" w:tentative="1">
      <w:start w:val="1"/>
      <w:numFmt w:val="bullet"/>
      <w:lvlText w:val="●"/>
      <w:lvlJc w:val="left"/>
      <w:pPr>
        <w:tabs>
          <w:tab w:val="num" w:pos="4320"/>
        </w:tabs>
        <w:ind w:left="4320" w:hanging="360"/>
      </w:pPr>
      <w:rPr>
        <w:rFonts w:ascii="Times New Roman" w:hAnsi="Times New Roman" w:hint="default"/>
      </w:rPr>
    </w:lvl>
    <w:lvl w:ilvl="6" w:tplc="0342365E" w:tentative="1">
      <w:start w:val="1"/>
      <w:numFmt w:val="bullet"/>
      <w:lvlText w:val="●"/>
      <w:lvlJc w:val="left"/>
      <w:pPr>
        <w:tabs>
          <w:tab w:val="num" w:pos="5040"/>
        </w:tabs>
        <w:ind w:left="5040" w:hanging="360"/>
      </w:pPr>
      <w:rPr>
        <w:rFonts w:ascii="Times New Roman" w:hAnsi="Times New Roman" w:hint="default"/>
      </w:rPr>
    </w:lvl>
    <w:lvl w:ilvl="7" w:tplc="40F4566A" w:tentative="1">
      <w:start w:val="1"/>
      <w:numFmt w:val="bullet"/>
      <w:lvlText w:val="●"/>
      <w:lvlJc w:val="left"/>
      <w:pPr>
        <w:tabs>
          <w:tab w:val="num" w:pos="5760"/>
        </w:tabs>
        <w:ind w:left="5760" w:hanging="360"/>
      </w:pPr>
      <w:rPr>
        <w:rFonts w:ascii="Times New Roman" w:hAnsi="Times New Roman" w:hint="default"/>
      </w:rPr>
    </w:lvl>
    <w:lvl w:ilvl="8" w:tplc="91A29E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449E9"/>
    <w:multiLevelType w:val="hybridMultilevel"/>
    <w:tmpl w:val="4ED46D8A"/>
    <w:lvl w:ilvl="0" w:tplc="BCF81FE4">
      <w:start w:val="1"/>
      <w:numFmt w:val="bullet"/>
      <w:lvlText w:val="●"/>
      <w:lvlJc w:val="left"/>
      <w:pPr>
        <w:tabs>
          <w:tab w:val="num" w:pos="720"/>
        </w:tabs>
        <w:ind w:left="720" w:hanging="360"/>
      </w:pPr>
      <w:rPr>
        <w:rFonts w:ascii="Times New Roman" w:hAnsi="Times New Roman" w:hint="default"/>
      </w:rPr>
    </w:lvl>
    <w:lvl w:ilvl="1" w:tplc="C7A204F2">
      <w:numFmt w:val="bullet"/>
      <w:lvlText w:val="○"/>
      <w:lvlJc w:val="left"/>
      <w:pPr>
        <w:tabs>
          <w:tab w:val="num" w:pos="1440"/>
        </w:tabs>
        <w:ind w:left="1440" w:hanging="360"/>
      </w:pPr>
      <w:rPr>
        <w:rFonts w:ascii="Times New Roman" w:hAnsi="Times New Roman" w:hint="default"/>
      </w:rPr>
    </w:lvl>
    <w:lvl w:ilvl="2" w:tplc="065AF1AA" w:tentative="1">
      <w:start w:val="1"/>
      <w:numFmt w:val="bullet"/>
      <w:lvlText w:val="●"/>
      <w:lvlJc w:val="left"/>
      <w:pPr>
        <w:tabs>
          <w:tab w:val="num" w:pos="2160"/>
        </w:tabs>
        <w:ind w:left="2160" w:hanging="360"/>
      </w:pPr>
      <w:rPr>
        <w:rFonts w:ascii="Times New Roman" w:hAnsi="Times New Roman" w:hint="default"/>
      </w:rPr>
    </w:lvl>
    <w:lvl w:ilvl="3" w:tplc="A6F24602" w:tentative="1">
      <w:start w:val="1"/>
      <w:numFmt w:val="bullet"/>
      <w:lvlText w:val="●"/>
      <w:lvlJc w:val="left"/>
      <w:pPr>
        <w:tabs>
          <w:tab w:val="num" w:pos="2880"/>
        </w:tabs>
        <w:ind w:left="2880" w:hanging="360"/>
      </w:pPr>
      <w:rPr>
        <w:rFonts w:ascii="Times New Roman" w:hAnsi="Times New Roman" w:hint="default"/>
      </w:rPr>
    </w:lvl>
    <w:lvl w:ilvl="4" w:tplc="0884F5A8" w:tentative="1">
      <w:start w:val="1"/>
      <w:numFmt w:val="bullet"/>
      <w:lvlText w:val="●"/>
      <w:lvlJc w:val="left"/>
      <w:pPr>
        <w:tabs>
          <w:tab w:val="num" w:pos="3600"/>
        </w:tabs>
        <w:ind w:left="3600" w:hanging="360"/>
      </w:pPr>
      <w:rPr>
        <w:rFonts w:ascii="Times New Roman" w:hAnsi="Times New Roman" w:hint="default"/>
      </w:rPr>
    </w:lvl>
    <w:lvl w:ilvl="5" w:tplc="F7589344" w:tentative="1">
      <w:start w:val="1"/>
      <w:numFmt w:val="bullet"/>
      <w:lvlText w:val="●"/>
      <w:lvlJc w:val="left"/>
      <w:pPr>
        <w:tabs>
          <w:tab w:val="num" w:pos="4320"/>
        </w:tabs>
        <w:ind w:left="4320" w:hanging="360"/>
      </w:pPr>
      <w:rPr>
        <w:rFonts w:ascii="Times New Roman" w:hAnsi="Times New Roman" w:hint="default"/>
      </w:rPr>
    </w:lvl>
    <w:lvl w:ilvl="6" w:tplc="068EF58E" w:tentative="1">
      <w:start w:val="1"/>
      <w:numFmt w:val="bullet"/>
      <w:lvlText w:val="●"/>
      <w:lvlJc w:val="left"/>
      <w:pPr>
        <w:tabs>
          <w:tab w:val="num" w:pos="5040"/>
        </w:tabs>
        <w:ind w:left="5040" w:hanging="360"/>
      </w:pPr>
      <w:rPr>
        <w:rFonts w:ascii="Times New Roman" w:hAnsi="Times New Roman" w:hint="default"/>
      </w:rPr>
    </w:lvl>
    <w:lvl w:ilvl="7" w:tplc="E408BD4C" w:tentative="1">
      <w:start w:val="1"/>
      <w:numFmt w:val="bullet"/>
      <w:lvlText w:val="●"/>
      <w:lvlJc w:val="left"/>
      <w:pPr>
        <w:tabs>
          <w:tab w:val="num" w:pos="5760"/>
        </w:tabs>
        <w:ind w:left="5760" w:hanging="360"/>
      </w:pPr>
      <w:rPr>
        <w:rFonts w:ascii="Times New Roman" w:hAnsi="Times New Roman" w:hint="default"/>
      </w:rPr>
    </w:lvl>
    <w:lvl w:ilvl="8" w:tplc="8C02C9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E00A05"/>
    <w:multiLevelType w:val="hybridMultilevel"/>
    <w:tmpl w:val="00FC44B4"/>
    <w:lvl w:ilvl="0" w:tplc="3604C36C">
      <w:start w:val="1"/>
      <w:numFmt w:val="bullet"/>
      <w:lvlText w:val="○"/>
      <w:lvlJc w:val="left"/>
      <w:pPr>
        <w:tabs>
          <w:tab w:val="num" w:pos="720"/>
        </w:tabs>
        <w:ind w:left="720" w:hanging="360"/>
      </w:pPr>
      <w:rPr>
        <w:rFonts w:ascii="Times New Roman" w:hAnsi="Times New Roman" w:hint="default"/>
      </w:rPr>
    </w:lvl>
    <w:lvl w:ilvl="1" w:tplc="BBE0213E">
      <w:start w:val="1"/>
      <w:numFmt w:val="bullet"/>
      <w:lvlText w:val="○"/>
      <w:lvlJc w:val="left"/>
      <w:pPr>
        <w:tabs>
          <w:tab w:val="num" w:pos="1440"/>
        </w:tabs>
        <w:ind w:left="1440" w:hanging="360"/>
      </w:pPr>
      <w:rPr>
        <w:rFonts w:ascii="Times New Roman" w:hAnsi="Times New Roman" w:hint="default"/>
      </w:rPr>
    </w:lvl>
    <w:lvl w:ilvl="2" w:tplc="B910533A" w:tentative="1">
      <w:start w:val="1"/>
      <w:numFmt w:val="bullet"/>
      <w:lvlText w:val="○"/>
      <w:lvlJc w:val="left"/>
      <w:pPr>
        <w:tabs>
          <w:tab w:val="num" w:pos="2160"/>
        </w:tabs>
        <w:ind w:left="2160" w:hanging="360"/>
      </w:pPr>
      <w:rPr>
        <w:rFonts w:ascii="Times New Roman" w:hAnsi="Times New Roman" w:hint="default"/>
      </w:rPr>
    </w:lvl>
    <w:lvl w:ilvl="3" w:tplc="7296843C" w:tentative="1">
      <w:start w:val="1"/>
      <w:numFmt w:val="bullet"/>
      <w:lvlText w:val="○"/>
      <w:lvlJc w:val="left"/>
      <w:pPr>
        <w:tabs>
          <w:tab w:val="num" w:pos="2880"/>
        </w:tabs>
        <w:ind w:left="2880" w:hanging="360"/>
      </w:pPr>
      <w:rPr>
        <w:rFonts w:ascii="Times New Roman" w:hAnsi="Times New Roman" w:hint="default"/>
      </w:rPr>
    </w:lvl>
    <w:lvl w:ilvl="4" w:tplc="62DC01C6" w:tentative="1">
      <w:start w:val="1"/>
      <w:numFmt w:val="bullet"/>
      <w:lvlText w:val="○"/>
      <w:lvlJc w:val="left"/>
      <w:pPr>
        <w:tabs>
          <w:tab w:val="num" w:pos="3600"/>
        </w:tabs>
        <w:ind w:left="3600" w:hanging="360"/>
      </w:pPr>
      <w:rPr>
        <w:rFonts w:ascii="Times New Roman" w:hAnsi="Times New Roman" w:hint="default"/>
      </w:rPr>
    </w:lvl>
    <w:lvl w:ilvl="5" w:tplc="76CE39F6" w:tentative="1">
      <w:start w:val="1"/>
      <w:numFmt w:val="bullet"/>
      <w:lvlText w:val="○"/>
      <w:lvlJc w:val="left"/>
      <w:pPr>
        <w:tabs>
          <w:tab w:val="num" w:pos="4320"/>
        </w:tabs>
        <w:ind w:left="4320" w:hanging="360"/>
      </w:pPr>
      <w:rPr>
        <w:rFonts w:ascii="Times New Roman" w:hAnsi="Times New Roman" w:hint="default"/>
      </w:rPr>
    </w:lvl>
    <w:lvl w:ilvl="6" w:tplc="E5F6D20E" w:tentative="1">
      <w:start w:val="1"/>
      <w:numFmt w:val="bullet"/>
      <w:lvlText w:val="○"/>
      <w:lvlJc w:val="left"/>
      <w:pPr>
        <w:tabs>
          <w:tab w:val="num" w:pos="5040"/>
        </w:tabs>
        <w:ind w:left="5040" w:hanging="360"/>
      </w:pPr>
      <w:rPr>
        <w:rFonts w:ascii="Times New Roman" w:hAnsi="Times New Roman" w:hint="default"/>
      </w:rPr>
    </w:lvl>
    <w:lvl w:ilvl="7" w:tplc="19565606" w:tentative="1">
      <w:start w:val="1"/>
      <w:numFmt w:val="bullet"/>
      <w:lvlText w:val="○"/>
      <w:lvlJc w:val="left"/>
      <w:pPr>
        <w:tabs>
          <w:tab w:val="num" w:pos="5760"/>
        </w:tabs>
        <w:ind w:left="5760" w:hanging="360"/>
      </w:pPr>
      <w:rPr>
        <w:rFonts w:ascii="Times New Roman" w:hAnsi="Times New Roman" w:hint="default"/>
      </w:rPr>
    </w:lvl>
    <w:lvl w:ilvl="8" w:tplc="917005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F062B33"/>
    <w:multiLevelType w:val="hybridMultilevel"/>
    <w:tmpl w:val="1B943D52"/>
    <w:lvl w:ilvl="0" w:tplc="FF0E688A">
      <w:start w:val="1"/>
      <w:numFmt w:val="bullet"/>
      <w:lvlText w:val="•"/>
      <w:lvlJc w:val="left"/>
      <w:pPr>
        <w:tabs>
          <w:tab w:val="num" w:pos="720"/>
        </w:tabs>
        <w:ind w:left="720" w:hanging="360"/>
      </w:pPr>
      <w:rPr>
        <w:rFonts w:ascii="Roboto" w:hAnsi="Roboto" w:hint="default"/>
      </w:rPr>
    </w:lvl>
    <w:lvl w:ilvl="1" w:tplc="EB604B92" w:tentative="1">
      <w:start w:val="1"/>
      <w:numFmt w:val="bullet"/>
      <w:lvlText w:val="•"/>
      <w:lvlJc w:val="left"/>
      <w:pPr>
        <w:tabs>
          <w:tab w:val="num" w:pos="1440"/>
        </w:tabs>
        <w:ind w:left="1440" w:hanging="360"/>
      </w:pPr>
      <w:rPr>
        <w:rFonts w:ascii="Roboto" w:hAnsi="Roboto" w:hint="default"/>
      </w:rPr>
    </w:lvl>
    <w:lvl w:ilvl="2" w:tplc="8EC49028" w:tentative="1">
      <w:start w:val="1"/>
      <w:numFmt w:val="bullet"/>
      <w:lvlText w:val="•"/>
      <w:lvlJc w:val="left"/>
      <w:pPr>
        <w:tabs>
          <w:tab w:val="num" w:pos="2160"/>
        </w:tabs>
        <w:ind w:left="2160" w:hanging="360"/>
      </w:pPr>
      <w:rPr>
        <w:rFonts w:ascii="Roboto" w:hAnsi="Roboto" w:hint="default"/>
      </w:rPr>
    </w:lvl>
    <w:lvl w:ilvl="3" w:tplc="EAAA03E0" w:tentative="1">
      <w:start w:val="1"/>
      <w:numFmt w:val="bullet"/>
      <w:lvlText w:val="•"/>
      <w:lvlJc w:val="left"/>
      <w:pPr>
        <w:tabs>
          <w:tab w:val="num" w:pos="2880"/>
        </w:tabs>
        <w:ind w:left="2880" w:hanging="360"/>
      </w:pPr>
      <w:rPr>
        <w:rFonts w:ascii="Roboto" w:hAnsi="Roboto" w:hint="default"/>
      </w:rPr>
    </w:lvl>
    <w:lvl w:ilvl="4" w:tplc="DFEE5348" w:tentative="1">
      <w:start w:val="1"/>
      <w:numFmt w:val="bullet"/>
      <w:lvlText w:val="•"/>
      <w:lvlJc w:val="left"/>
      <w:pPr>
        <w:tabs>
          <w:tab w:val="num" w:pos="3600"/>
        </w:tabs>
        <w:ind w:left="3600" w:hanging="360"/>
      </w:pPr>
      <w:rPr>
        <w:rFonts w:ascii="Roboto" w:hAnsi="Roboto" w:hint="default"/>
      </w:rPr>
    </w:lvl>
    <w:lvl w:ilvl="5" w:tplc="5290EA64" w:tentative="1">
      <w:start w:val="1"/>
      <w:numFmt w:val="bullet"/>
      <w:lvlText w:val="•"/>
      <w:lvlJc w:val="left"/>
      <w:pPr>
        <w:tabs>
          <w:tab w:val="num" w:pos="4320"/>
        </w:tabs>
        <w:ind w:left="4320" w:hanging="360"/>
      </w:pPr>
      <w:rPr>
        <w:rFonts w:ascii="Roboto" w:hAnsi="Roboto" w:hint="default"/>
      </w:rPr>
    </w:lvl>
    <w:lvl w:ilvl="6" w:tplc="934C628A" w:tentative="1">
      <w:start w:val="1"/>
      <w:numFmt w:val="bullet"/>
      <w:lvlText w:val="•"/>
      <w:lvlJc w:val="left"/>
      <w:pPr>
        <w:tabs>
          <w:tab w:val="num" w:pos="5040"/>
        </w:tabs>
        <w:ind w:left="5040" w:hanging="360"/>
      </w:pPr>
      <w:rPr>
        <w:rFonts w:ascii="Roboto" w:hAnsi="Roboto" w:hint="default"/>
      </w:rPr>
    </w:lvl>
    <w:lvl w:ilvl="7" w:tplc="D68C725C" w:tentative="1">
      <w:start w:val="1"/>
      <w:numFmt w:val="bullet"/>
      <w:lvlText w:val="•"/>
      <w:lvlJc w:val="left"/>
      <w:pPr>
        <w:tabs>
          <w:tab w:val="num" w:pos="5760"/>
        </w:tabs>
        <w:ind w:left="5760" w:hanging="360"/>
      </w:pPr>
      <w:rPr>
        <w:rFonts w:ascii="Roboto" w:hAnsi="Roboto" w:hint="default"/>
      </w:rPr>
    </w:lvl>
    <w:lvl w:ilvl="8" w:tplc="99EC6312" w:tentative="1">
      <w:start w:val="1"/>
      <w:numFmt w:val="bullet"/>
      <w:lvlText w:val="•"/>
      <w:lvlJc w:val="left"/>
      <w:pPr>
        <w:tabs>
          <w:tab w:val="num" w:pos="6480"/>
        </w:tabs>
        <w:ind w:left="6480" w:hanging="360"/>
      </w:pPr>
      <w:rPr>
        <w:rFonts w:ascii="Roboto" w:hAnsi="Roboto" w:hint="default"/>
      </w:rPr>
    </w:lvl>
  </w:abstractNum>
  <w:abstractNum w:abstractNumId="4" w15:restartNumberingAfterBreak="0">
    <w:nsid w:val="2F575AB7"/>
    <w:multiLevelType w:val="hybridMultilevel"/>
    <w:tmpl w:val="E53CD6EE"/>
    <w:lvl w:ilvl="0" w:tplc="FCB0B158">
      <w:start w:val="1"/>
      <w:numFmt w:val="bullet"/>
      <w:lvlText w:val="•"/>
      <w:lvlJc w:val="left"/>
      <w:pPr>
        <w:tabs>
          <w:tab w:val="num" w:pos="720"/>
        </w:tabs>
        <w:ind w:left="720" w:hanging="360"/>
      </w:pPr>
      <w:rPr>
        <w:rFonts w:ascii="Roboto" w:hAnsi="Roboto" w:hint="default"/>
      </w:rPr>
    </w:lvl>
    <w:lvl w:ilvl="1" w:tplc="074A1452" w:tentative="1">
      <w:start w:val="1"/>
      <w:numFmt w:val="bullet"/>
      <w:lvlText w:val="•"/>
      <w:lvlJc w:val="left"/>
      <w:pPr>
        <w:tabs>
          <w:tab w:val="num" w:pos="1440"/>
        </w:tabs>
        <w:ind w:left="1440" w:hanging="360"/>
      </w:pPr>
      <w:rPr>
        <w:rFonts w:ascii="Roboto" w:hAnsi="Roboto" w:hint="default"/>
      </w:rPr>
    </w:lvl>
    <w:lvl w:ilvl="2" w:tplc="EC3E86E6" w:tentative="1">
      <w:start w:val="1"/>
      <w:numFmt w:val="bullet"/>
      <w:lvlText w:val="•"/>
      <w:lvlJc w:val="left"/>
      <w:pPr>
        <w:tabs>
          <w:tab w:val="num" w:pos="2160"/>
        </w:tabs>
        <w:ind w:left="2160" w:hanging="360"/>
      </w:pPr>
      <w:rPr>
        <w:rFonts w:ascii="Roboto" w:hAnsi="Roboto" w:hint="default"/>
      </w:rPr>
    </w:lvl>
    <w:lvl w:ilvl="3" w:tplc="C910ECCC" w:tentative="1">
      <w:start w:val="1"/>
      <w:numFmt w:val="bullet"/>
      <w:lvlText w:val="•"/>
      <w:lvlJc w:val="left"/>
      <w:pPr>
        <w:tabs>
          <w:tab w:val="num" w:pos="2880"/>
        </w:tabs>
        <w:ind w:left="2880" w:hanging="360"/>
      </w:pPr>
      <w:rPr>
        <w:rFonts w:ascii="Roboto" w:hAnsi="Roboto" w:hint="default"/>
      </w:rPr>
    </w:lvl>
    <w:lvl w:ilvl="4" w:tplc="D616CA72" w:tentative="1">
      <w:start w:val="1"/>
      <w:numFmt w:val="bullet"/>
      <w:lvlText w:val="•"/>
      <w:lvlJc w:val="left"/>
      <w:pPr>
        <w:tabs>
          <w:tab w:val="num" w:pos="3600"/>
        </w:tabs>
        <w:ind w:left="3600" w:hanging="360"/>
      </w:pPr>
      <w:rPr>
        <w:rFonts w:ascii="Roboto" w:hAnsi="Roboto" w:hint="default"/>
      </w:rPr>
    </w:lvl>
    <w:lvl w:ilvl="5" w:tplc="EC6811C2" w:tentative="1">
      <w:start w:val="1"/>
      <w:numFmt w:val="bullet"/>
      <w:lvlText w:val="•"/>
      <w:lvlJc w:val="left"/>
      <w:pPr>
        <w:tabs>
          <w:tab w:val="num" w:pos="4320"/>
        </w:tabs>
        <w:ind w:left="4320" w:hanging="360"/>
      </w:pPr>
      <w:rPr>
        <w:rFonts w:ascii="Roboto" w:hAnsi="Roboto" w:hint="default"/>
      </w:rPr>
    </w:lvl>
    <w:lvl w:ilvl="6" w:tplc="C2360CA8" w:tentative="1">
      <w:start w:val="1"/>
      <w:numFmt w:val="bullet"/>
      <w:lvlText w:val="•"/>
      <w:lvlJc w:val="left"/>
      <w:pPr>
        <w:tabs>
          <w:tab w:val="num" w:pos="5040"/>
        </w:tabs>
        <w:ind w:left="5040" w:hanging="360"/>
      </w:pPr>
      <w:rPr>
        <w:rFonts w:ascii="Roboto" w:hAnsi="Roboto" w:hint="default"/>
      </w:rPr>
    </w:lvl>
    <w:lvl w:ilvl="7" w:tplc="D4263EF0" w:tentative="1">
      <w:start w:val="1"/>
      <w:numFmt w:val="bullet"/>
      <w:lvlText w:val="•"/>
      <w:lvlJc w:val="left"/>
      <w:pPr>
        <w:tabs>
          <w:tab w:val="num" w:pos="5760"/>
        </w:tabs>
        <w:ind w:left="5760" w:hanging="360"/>
      </w:pPr>
      <w:rPr>
        <w:rFonts w:ascii="Roboto" w:hAnsi="Roboto" w:hint="default"/>
      </w:rPr>
    </w:lvl>
    <w:lvl w:ilvl="8" w:tplc="05307366" w:tentative="1">
      <w:start w:val="1"/>
      <w:numFmt w:val="bullet"/>
      <w:lvlText w:val="•"/>
      <w:lvlJc w:val="left"/>
      <w:pPr>
        <w:tabs>
          <w:tab w:val="num" w:pos="6480"/>
        </w:tabs>
        <w:ind w:left="6480" w:hanging="360"/>
      </w:pPr>
      <w:rPr>
        <w:rFonts w:ascii="Roboto" w:hAnsi="Roboto" w:hint="default"/>
      </w:rPr>
    </w:lvl>
  </w:abstractNum>
  <w:abstractNum w:abstractNumId="5" w15:restartNumberingAfterBreak="0">
    <w:nsid w:val="32FB0814"/>
    <w:multiLevelType w:val="hybridMultilevel"/>
    <w:tmpl w:val="337C816C"/>
    <w:lvl w:ilvl="0" w:tplc="85E07FB8">
      <w:start w:val="1"/>
      <w:numFmt w:val="bullet"/>
      <w:lvlText w:val="●"/>
      <w:lvlJc w:val="left"/>
      <w:pPr>
        <w:tabs>
          <w:tab w:val="num" w:pos="720"/>
        </w:tabs>
        <w:ind w:left="720" w:hanging="360"/>
      </w:pPr>
      <w:rPr>
        <w:rFonts w:ascii="Times New Roman" w:hAnsi="Times New Roman" w:hint="default"/>
      </w:rPr>
    </w:lvl>
    <w:lvl w:ilvl="1" w:tplc="33BC33CC" w:tentative="1">
      <w:start w:val="1"/>
      <w:numFmt w:val="bullet"/>
      <w:lvlText w:val="●"/>
      <w:lvlJc w:val="left"/>
      <w:pPr>
        <w:tabs>
          <w:tab w:val="num" w:pos="1440"/>
        </w:tabs>
        <w:ind w:left="1440" w:hanging="360"/>
      </w:pPr>
      <w:rPr>
        <w:rFonts w:ascii="Times New Roman" w:hAnsi="Times New Roman" w:hint="default"/>
      </w:rPr>
    </w:lvl>
    <w:lvl w:ilvl="2" w:tplc="6D60810E" w:tentative="1">
      <w:start w:val="1"/>
      <w:numFmt w:val="bullet"/>
      <w:lvlText w:val="●"/>
      <w:lvlJc w:val="left"/>
      <w:pPr>
        <w:tabs>
          <w:tab w:val="num" w:pos="2160"/>
        </w:tabs>
        <w:ind w:left="2160" w:hanging="360"/>
      </w:pPr>
      <w:rPr>
        <w:rFonts w:ascii="Times New Roman" w:hAnsi="Times New Roman" w:hint="default"/>
      </w:rPr>
    </w:lvl>
    <w:lvl w:ilvl="3" w:tplc="83B88F72" w:tentative="1">
      <w:start w:val="1"/>
      <w:numFmt w:val="bullet"/>
      <w:lvlText w:val="●"/>
      <w:lvlJc w:val="left"/>
      <w:pPr>
        <w:tabs>
          <w:tab w:val="num" w:pos="2880"/>
        </w:tabs>
        <w:ind w:left="2880" w:hanging="360"/>
      </w:pPr>
      <w:rPr>
        <w:rFonts w:ascii="Times New Roman" w:hAnsi="Times New Roman" w:hint="default"/>
      </w:rPr>
    </w:lvl>
    <w:lvl w:ilvl="4" w:tplc="6DE8CC8C" w:tentative="1">
      <w:start w:val="1"/>
      <w:numFmt w:val="bullet"/>
      <w:lvlText w:val="●"/>
      <w:lvlJc w:val="left"/>
      <w:pPr>
        <w:tabs>
          <w:tab w:val="num" w:pos="3600"/>
        </w:tabs>
        <w:ind w:left="3600" w:hanging="360"/>
      </w:pPr>
      <w:rPr>
        <w:rFonts w:ascii="Times New Roman" w:hAnsi="Times New Roman" w:hint="default"/>
      </w:rPr>
    </w:lvl>
    <w:lvl w:ilvl="5" w:tplc="B1C8DAA8" w:tentative="1">
      <w:start w:val="1"/>
      <w:numFmt w:val="bullet"/>
      <w:lvlText w:val="●"/>
      <w:lvlJc w:val="left"/>
      <w:pPr>
        <w:tabs>
          <w:tab w:val="num" w:pos="4320"/>
        </w:tabs>
        <w:ind w:left="4320" w:hanging="360"/>
      </w:pPr>
      <w:rPr>
        <w:rFonts w:ascii="Times New Roman" w:hAnsi="Times New Roman" w:hint="default"/>
      </w:rPr>
    </w:lvl>
    <w:lvl w:ilvl="6" w:tplc="EC1476FC" w:tentative="1">
      <w:start w:val="1"/>
      <w:numFmt w:val="bullet"/>
      <w:lvlText w:val="●"/>
      <w:lvlJc w:val="left"/>
      <w:pPr>
        <w:tabs>
          <w:tab w:val="num" w:pos="5040"/>
        </w:tabs>
        <w:ind w:left="5040" w:hanging="360"/>
      </w:pPr>
      <w:rPr>
        <w:rFonts w:ascii="Times New Roman" w:hAnsi="Times New Roman" w:hint="default"/>
      </w:rPr>
    </w:lvl>
    <w:lvl w:ilvl="7" w:tplc="41863710" w:tentative="1">
      <w:start w:val="1"/>
      <w:numFmt w:val="bullet"/>
      <w:lvlText w:val="●"/>
      <w:lvlJc w:val="left"/>
      <w:pPr>
        <w:tabs>
          <w:tab w:val="num" w:pos="5760"/>
        </w:tabs>
        <w:ind w:left="5760" w:hanging="360"/>
      </w:pPr>
      <w:rPr>
        <w:rFonts w:ascii="Times New Roman" w:hAnsi="Times New Roman" w:hint="default"/>
      </w:rPr>
    </w:lvl>
    <w:lvl w:ilvl="8" w:tplc="EE6C6AB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F86085"/>
    <w:multiLevelType w:val="hybridMultilevel"/>
    <w:tmpl w:val="2D488BD6"/>
    <w:lvl w:ilvl="0" w:tplc="2214E31E">
      <w:start w:val="1"/>
      <w:numFmt w:val="bullet"/>
      <w:lvlText w:val="○"/>
      <w:lvlJc w:val="left"/>
      <w:pPr>
        <w:tabs>
          <w:tab w:val="num" w:pos="720"/>
        </w:tabs>
        <w:ind w:left="720" w:hanging="360"/>
      </w:pPr>
      <w:rPr>
        <w:rFonts w:ascii="Times New Roman" w:hAnsi="Times New Roman" w:hint="default"/>
      </w:rPr>
    </w:lvl>
    <w:lvl w:ilvl="1" w:tplc="9026899E">
      <w:start w:val="1"/>
      <w:numFmt w:val="bullet"/>
      <w:lvlText w:val="○"/>
      <w:lvlJc w:val="left"/>
      <w:pPr>
        <w:tabs>
          <w:tab w:val="num" w:pos="1440"/>
        </w:tabs>
        <w:ind w:left="1440" w:hanging="360"/>
      </w:pPr>
      <w:rPr>
        <w:rFonts w:ascii="Times New Roman" w:hAnsi="Times New Roman" w:hint="default"/>
      </w:rPr>
    </w:lvl>
    <w:lvl w:ilvl="2" w:tplc="E1587B38" w:tentative="1">
      <w:start w:val="1"/>
      <w:numFmt w:val="bullet"/>
      <w:lvlText w:val="○"/>
      <w:lvlJc w:val="left"/>
      <w:pPr>
        <w:tabs>
          <w:tab w:val="num" w:pos="2160"/>
        </w:tabs>
        <w:ind w:left="2160" w:hanging="360"/>
      </w:pPr>
      <w:rPr>
        <w:rFonts w:ascii="Times New Roman" w:hAnsi="Times New Roman" w:hint="default"/>
      </w:rPr>
    </w:lvl>
    <w:lvl w:ilvl="3" w:tplc="8F7ADB7A" w:tentative="1">
      <w:start w:val="1"/>
      <w:numFmt w:val="bullet"/>
      <w:lvlText w:val="○"/>
      <w:lvlJc w:val="left"/>
      <w:pPr>
        <w:tabs>
          <w:tab w:val="num" w:pos="2880"/>
        </w:tabs>
        <w:ind w:left="2880" w:hanging="360"/>
      </w:pPr>
      <w:rPr>
        <w:rFonts w:ascii="Times New Roman" w:hAnsi="Times New Roman" w:hint="default"/>
      </w:rPr>
    </w:lvl>
    <w:lvl w:ilvl="4" w:tplc="8C62213E" w:tentative="1">
      <w:start w:val="1"/>
      <w:numFmt w:val="bullet"/>
      <w:lvlText w:val="○"/>
      <w:lvlJc w:val="left"/>
      <w:pPr>
        <w:tabs>
          <w:tab w:val="num" w:pos="3600"/>
        </w:tabs>
        <w:ind w:left="3600" w:hanging="360"/>
      </w:pPr>
      <w:rPr>
        <w:rFonts w:ascii="Times New Roman" w:hAnsi="Times New Roman" w:hint="default"/>
      </w:rPr>
    </w:lvl>
    <w:lvl w:ilvl="5" w:tplc="95B606A6" w:tentative="1">
      <w:start w:val="1"/>
      <w:numFmt w:val="bullet"/>
      <w:lvlText w:val="○"/>
      <w:lvlJc w:val="left"/>
      <w:pPr>
        <w:tabs>
          <w:tab w:val="num" w:pos="4320"/>
        </w:tabs>
        <w:ind w:left="4320" w:hanging="360"/>
      </w:pPr>
      <w:rPr>
        <w:rFonts w:ascii="Times New Roman" w:hAnsi="Times New Roman" w:hint="default"/>
      </w:rPr>
    </w:lvl>
    <w:lvl w:ilvl="6" w:tplc="4DD07516" w:tentative="1">
      <w:start w:val="1"/>
      <w:numFmt w:val="bullet"/>
      <w:lvlText w:val="○"/>
      <w:lvlJc w:val="left"/>
      <w:pPr>
        <w:tabs>
          <w:tab w:val="num" w:pos="5040"/>
        </w:tabs>
        <w:ind w:left="5040" w:hanging="360"/>
      </w:pPr>
      <w:rPr>
        <w:rFonts w:ascii="Times New Roman" w:hAnsi="Times New Roman" w:hint="default"/>
      </w:rPr>
    </w:lvl>
    <w:lvl w:ilvl="7" w:tplc="40160FEC" w:tentative="1">
      <w:start w:val="1"/>
      <w:numFmt w:val="bullet"/>
      <w:lvlText w:val="○"/>
      <w:lvlJc w:val="left"/>
      <w:pPr>
        <w:tabs>
          <w:tab w:val="num" w:pos="5760"/>
        </w:tabs>
        <w:ind w:left="5760" w:hanging="360"/>
      </w:pPr>
      <w:rPr>
        <w:rFonts w:ascii="Times New Roman" w:hAnsi="Times New Roman" w:hint="default"/>
      </w:rPr>
    </w:lvl>
    <w:lvl w:ilvl="8" w:tplc="1B4A4E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43A32BC"/>
    <w:multiLevelType w:val="hybridMultilevel"/>
    <w:tmpl w:val="26FCD55C"/>
    <w:lvl w:ilvl="0" w:tplc="CA54B3C8">
      <w:start w:val="1"/>
      <w:numFmt w:val="bullet"/>
      <w:lvlText w:val="●"/>
      <w:lvlJc w:val="left"/>
      <w:pPr>
        <w:tabs>
          <w:tab w:val="num" w:pos="720"/>
        </w:tabs>
        <w:ind w:left="720" w:hanging="360"/>
      </w:pPr>
      <w:rPr>
        <w:rFonts w:ascii="Times New Roman" w:hAnsi="Times New Roman" w:hint="default"/>
      </w:rPr>
    </w:lvl>
    <w:lvl w:ilvl="1" w:tplc="92C89CDE" w:tentative="1">
      <w:start w:val="1"/>
      <w:numFmt w:val="bullet"/>
      <w:lvlText w:val="●"/>
      <w:lvlJc w:val="left"/>
      <w:pPr>
        <w:tabs>
          <w:tab w:val="num" w:pos="1440"/>
        </w:tabs>
        <w:ind w:left="1440" w:hanging="360"/>
      </w:pPr>
      <w:rPr>
        <w:rFonts w:ascii="Times New Roman" w:hAnsi="Times New Roman" w:hint="default"/>
      </w:rPr>
    </w:lvl>
    <w:lvl w:ilvl="2" w:tplc="94CCF468" w:tentative="1">
      <w:start w:val="1"/>
      <w:numFmt w:val="bullet"/>
      <w:lvlText w:val="●"/>
      <w:lvlJc w:val="left"/>
      <w:pPr>
        <w:tabs>
          <w:tab w:val="num" w:pos="2160"/>
        </w:tabs>
        <w:ind w:left="2160" w:hanging="360"/>
      </w:pPr>
      <w:rPr>
        <w:rFonts w:ascii="Times New Roman" w:hAnsi="Times New Roman" w:hint="default"/>
      </w:rPr>
    </w:lvl>
    <w:lvl w:ilvl="3" w:tplc="C804BD08" w:tentative="1">
      <w:start w:val="1"/>
      <w:numFmt w:val="bullet"/>
      <w:lvlText w:val="●"/>
      <w:lvlJc w:val="left"/>
      <w:pPr>
        <w:tabs>
          <w:tab w:val="num" w:pos="2880"/>
        </w:tabs>
        <w:ind w:left="2880" w:hanging="360"/>
      </w:pPr>
      <w:rPr>
        <w:rFonts w:ascii="Times New Roman" w:hAnsi="Times New Roman" w:hint="default"/>
      </w:rPr>
    </w:lvl>
    <w:lvl w:ilvl="4" w:tplc="662AD7B8" w:tentative="1">
      <w:start w:val="1"/>
      <w:numFmt w:val="bullet"/>
      <w:lvlText w:val="●"/>
      <w:lvlJc w:val="left"/>
      <w:pPr>
        <w:tabs>
          <w:tab w:val="num" w:pos="3600"/>
        </w:tabs>
        <w:ind w:left="3600" w:hanging="360"/>
      </w:pPr>
      <w:rPr>
        <w:rFonts w:ascii="Times New Roman" w:hAnsi="Times New Roman" w:hint="default"/>
      </w:rPr>
    </w:lvl>
    <w:lvl w:ilvl="5" w:tplc="657A6B48" w:tentative="1">
      <w:start w:val="1"/>
      <w:numFmt w:val="bullet"/>
      <w:lvlText w:val="●"/>
      <w:lvlJc w:val="left"/>
      <w:pPr>
        <w:tabs>
          <w:tab w:val="num" w:pos="4320"/>
        </w:tabs>
        <w:ind w:left="4320" w:hanging="360"/>
      </w:pPr>
      <w:rPr>
        <w:rFonts w:ascii="Times New Roman" w:hAnsi="Times New Roman" w:hint="default"/>
      </w:rPr>
    </w:lvl>
    <w:lvl w:ilvl="6" w:tplc="36A0206A" w:tentative="1">
      <w:start w:val="1"/>
      <w:numFmt w:val="bullet"/>
      <w:lvlText w:val="●"/>
      <w:lvlJc w:val="left"/>
      <w:pPr>
        <w:tabs>
          <w:tab w:val="num" w:pos="5040"/>
        </w:tabs>
        <w:ind w:left="5040" w:hanging="360"/>
      </w:pPr>
      <w:rPr>
        <w:rFonts w:ascii="Times New Roman" w:hAnsi="Times New Roman" w:hint="default"/>
      </w:rPr>
    </w:lvl>
    <w:lvl w:ilvl="7" w:tplc="E55A7472" w:tentative="1">
      <w:start w:val="1"/>
      <w:numFmt w:val="bullet"/>
      <w:lvlText w:val="●"/>
      <w:lvlJc w:val="left"/>
      <w:pPr>
        <w:tabs>
          <w:tab w:val="num" w:pos="5760"/>
        </w:tabs>
        <w:ind w:left="5760" w:hanging="360"/>
      </w:pPr>
      <w:rPr>
        <w:rFonts w:ascii="Times New Roman" w:hAnsi="Times New Roman" w:hint="default"/>
      </w:rPr>
    </w:lvl>
    <w:lvl w:ilvl="8" w:tplc="B90E0330" w:tentative="1">
      <w:start w:val="1"/>
      <w:numFmt w:val="bullet"/>
      <w:lvlText w:val="●"/>
      <w:lvlJc w:val="left"/>
      <w:pPr>
        <w:tabs>
          <w:tab w:val="num" w:pos="6480"/>
        </w:tabs>
        <w:ind w:left="6480" w:hanging="360"/>
      </w:pPr>
      <w:rPr>
        <w:rFonts w:ascii="Times New Roman" w:hAnsi="Times New Roman" w:hint="default"/>
      </w:rPr>
    </w:lvl>
  </w:abstractNum>
  <w:num w:numId="1" w16cid:durableId="410006828">
    <w:abstractNumId w:val="4"/>
  </w:num>
  <w:num w:numId="2" w16cid:durableId="29840654">
    <w:abstractNumId w:val="3"/>
  </w:num>
  <w:num w:numId="3" w16cid:durableId="750271103">
    <w:abstractNumId w:val="0"/>
  </w:num>
  <w:num w:numId="4" w16cid:durableId="847016469">
    <w:abstractNumId w:val="2"/>
  </w:num>
  <w:num w:numId="5" w16cid:durableId="2101413662">
    <w:abstractNumId w:val="7"/>
  </w:num>
  <w:num w:numId="6" w16cid:durableId="295448819">
    <w:abstractNumId w:val="1"/>
  </w:num>
  <w:num w:numId="7" w16cid:durableId="1885603676">
    <w:abstractNumId w:val="6"/>
  </w:num>
  <w:num w:numId="8" w16cid:durableId="340622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36"/>
    <w:rsid w:val="00500636"/>
    <w:rsid w:val="008012A8"/>
    <w:rsid w:val="00935390"/>
    <w:rsid w:val="009F5845"/>
    <w:rsid w:val="00EB3FAD"/>
    <w:rsid w:val="00FA6BE5"/>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2956"/>
  <w15:chartTrackingRefBased/>
  <w15:docId w15:val="{29C77200-35AA-4C97-A78B-4A32E787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58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5845"/>
  </w:style>
  <w:style w:type="paragraph" w:styleId="Voettekst">
    <w:name w:val="footer"/>
    <w:basedOn w:val="Standaard"/>
    <w:link w:val="VoettekstChar"/>
    <w:uiPriority w:val="99"/>
    <w:unhideWhenUsed/>
    <w:rsid w:val="009F58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6201">
      <w:bodyDiv w:val="1"/>
      <w:marLeft w:val="0"/>
      <w:marRight w:val="0"/>
      <w:marTop w:val="0"/>
      <w:marBottom w:val="0"/>
      <w:divBdr>
        <w:top w:val="none" w:sz="0" w:space="0" w:color="auto"/>
        <w:left w:val="none" w:sz="0" w:space="0" w:color="auto"/>
        <w:bottom w:val="none" w:sz="0" w:space="0" w:color="auto"/>
        <w:right w:val="none" w:sz="0" w:space="0" w:color="auto"/>
      </w:divBdr>
    </w:div>
    <w:div w:id="335571163">
      <w:bodyDiv w:val="1"/>
      <w:marLeft w:val="0"/>
      <w:marRight w:val="0"/>
      <w:marTop w:val="0"/>
      <w:marBottom w:val="0"/>
      <w:divBdr>
        <w:top w:val="none" w:sz="0" w:space="0" w:color="auto"/>
        <w:left w:val="none" w:sz="0" w:space="0" w:color="auto"/>
        <w:bottom w:val="none" w:sz="0" w:space="0" w:color="auto"/>
        <w:right w:val="none" w:sz="0" w:space="0" w:color="auto"/>
      </w:divBdr>
      <w:divsChild>
        <w:div w:id="229657028">
          <w:marLeft w:val="1440"/>
          <w:marRight w:val="0"/>
          <w:marTop w:val="0"/>
          <w:marBottom w:val="0"/>
          <w:divBdr>
            <w:top w:val="none" w:sz="0" w:space="0" w:color="auto"/>
            <w:left w:val="none" w:sz="0" w:space="0" w:color="auto"/>
            <w:bottom w:val="none" w:sz="0" w:space="0" w:color="auto"/>
            <w:right w:val="none" w:sz="0" w:space="0" w:color="auto"/>
          </w:divBdr>
        </w:div>
      </w:divsChild>
    </w:div>
    <w:div w:id="397821967">
      <w:bodyDiv w:val="1"/>
      <w:marLeft w:val="0"/>
      <w:marRight w:val="0"/>
      <w:marTop w:val="0"/>
      <w:marBottom w:val="0"/>
      <w:divBdr>
        <w:top w:val="none" w:sz="0" w:space="0" w:color="auto"/>
        <w:left w:val="none" w:sz="0" w:space="0" w:color="auto"/>
        <w:bottom w:val="none" w:sz="0" w:space="0" w:color="auto"/>
        <w:right w:val="none" w:sz="0" w:space="0" w:color="auto"/>
      </w:divBdr>
    </w:div>
    <w:div w:id="456535725">
      <w:bodyDiv w:val="1"/>
      <w:marLeft w:val="0"/>
      <w:marRight w:val="0"/>
      <w:marTop w:val="0"/>
      <w:marBottom w:val="0"/>
      <w:divBdr>
        <w:top w:val="none" w:sz="0" w:space="0" w:color="auto"/>
        <w:left w:val="none" w:sz="0" w:space="0" w:color="auto"/>
        <w:bottom w:val="none" w:sz="0" w:space="0" w:color="auto"/>
        <w:right w:val="none" w:sz="0" w:space="0" w:color="auto"/>
      </w:divBdr>
      <w:divsChild>
        <w:div w:id="379745542">
          <w:marLeft w:val="720"/>
          <w:marRight w:val="0"/>
          <w:marTop w:val="0"/>
          <w:marBottom w:val="0"/>
          <w:divBdr>
            <w:top w:val="none" w:sz="0" w:space="0" w:color="auto"/>
            <w:left w:val="none" w:sz="0" w:space="0" w:color="auto"/>
            <w:bottom w:val="none" w:sz="0" w:space="0" w:color="auto"/>
            <w:right w:val="none" w:sz="0" w:space="0" w:color="auto"/>
          </w:divBdr>
        </w:div>
        <w:div w:id="67775355">
          <w:marLeft w:val="720"/>
          <w:marRight w:val="0"/>
          <w:marTop w:val="0"/>
          <w:marBottom w:val="0"/>
          <w:divBdr>
            <w:top w:val="none" w:sz="0" w:space="0" w:color="auto"/>
            <w:left w:val="none" w:sz="0" w:space="0" w:color="auto"/>
            <w:bottom w:val="none" w:sz="0" w:space="0" w:color="auto"/>
            <w:right w:val="none" w:sz="0" w:space="0" w:color="auto"/>
          </w:divBdr>
        </w:div>
        <w:div w:id="641882913">
          <w:marLeft w:val="720"/>
          <w:marRight w:val="0"/>
          <w:marTop w:val="0"/>
          <w:marBottom w:val="0"/>
          <w:divBdr>
            <w:top w:val="none" w:sz="0" w:space="0" w:color="auto"/>
            <w:left w:val="none" w:sz="0" w:space="0" w:color="auto"/>
            <w:bottom w:val="none" w:sz="0" w:space="0" w:color="auto"/>
            <w:right w:val="none" w:sz="0" w:space="0" w:color="auto"/>
          </w:divBdr>
        </w:div>
        <w:div w:id="2114010476">
          <w:marLeft w:val="720"/>
          <w:marRight w:val="0"/>
          <w:marTop w:val="0"/>
          <w:marBottom w:val="0"/>
          <w:divBdr>
            <w:top w:val="none" w:sz="0" w:space="0" w:color="auto"/>
            <w:left w:val="none" w:sz="0" w:space="0" w:color="auto"/>
            <w:bottom w:val="none" w:sz="0" w:space="0" w:color="auto"/>
            <w:right w:val="none" w:sz="0" w:space="0" w:color="auto"/>
          </w:divBdr>
        </w:div>
        <w:div w:id="269509417">
          <w:marLeft w:val="720"/>
          <w:marRight w:val="0"/>
          <w:marTop w:val="0"/>
          <w:marBottom w:val="0"/>
          <w:divBdr>
            <w:top w:val="none" w:sz="0" w:space="0" w:color="auto"/>
            <w:left w:val="none" w:sz="0" w:space="0" w:color="auto"/>
            <w:bottom w:val="none" w:sz="0" w:space="0" w:color="auto"/>
            <w:right w:val="none" w:sz="0" w:space="0" w:color="auto"/>
          </w:divBdr>
        </w:div>
        <w:div w:id="1821531144">
          <w:marLeft w:val="720"/>
          <w:marRight w:val="0"/>
          <w:marTop w:val="0"/>
          <w:marBottom w:val="0"/>
          <w:divBdr>
            <w:top w:val="none" w:sz="0" w:space="0" w:color="auto"/>
            <w:left w:val="none" w:sz="0" w:space="0" w:color="auto"/>
            <w:bottom w:val="none" w:sz="0" w:space="0" w:color="auto"/>
            <w:right w:val="none" w:sz="0" w:space="0" w:color="auto"/>
          </w:divBdr>
        </w:div>
        <w:div w:id="43721575">
          <w:marLeft w:val="720"/>
          <w:marRight w:val="0"/>
          <w:marTop w:val="0"/>
          <w:marBottom w:val="0"/>
          <w:divBdr>
            <w:top w:val="none" w:sz="0" w:space="0" w:color="auto"/>
            <w:left w:val="none" w:sz="0" w:space="0" w:color="auto"/>
            <w:bottom w:val="none" w:sz="0" w:space="0" w:color="auto"/>
            <w:right w:val="none" w:sz="0" w:space="0" w:color="auto"/>
          </w:divBdr>
        </w:div>
        <w:div w:id="633560365">
          <w:marLeft w:val="720"/>
          <w:marRight w:val="0"/>
          <w:marTop w:val="0"/>
          <w:marBottom w:val="0"/>
          <w:divBdr>
            <w:top w:val="none" w:sz="0" w:space="0" w:color="auto"/>
            <w:left w:val="none" w:sz="0" w:space="0" w:color="auto"/>
            <w:bottom w:val="none" w:sz="0" w:space="0" w:color="auto"/>
            <w:right w:val="none" w:sz="0" w:space="0" w:color="auto"/>
          </w:divBdr>
        </w:div>
      </w:divsChild>
    </w:div>
    <w:div w:id="461466745">
      <w:bodyDiv w:val="1"/>
      <w:marLeft w:val="0"/>
      <w:marRight w:val="0"/>
      <w:marTop w:val="0"/>
      <w:marBottom w:val="0"/>
      <w:divBdr>
        <w:top w:val="none" w:sz="0" w:space="0" w:color="auto"/>
        <w:left w:val="none" w:sz="0" w:space="0" w:color="auto"/>
        <w:bottom w:val="none" w:sz="0" w:space="0" w:color="auto"/>
        <w:right w:val="none" w:sz="0" w:space="0" w:color="auto"/>
      </w:divBdr>
    </w:div>
    <w:div w:id="736901441">
      <w:bodyDiv w:val="1"/>
      <w:marLeft w:val="0"/>
      <w:marRight w:val="0"/>
      <w:marTop w:val="0"/>
      <w:marBottom w:val="0"/>
      <w:divBdr>
        <w:top w:val="none" w:sz="0" w:space="0" w:color="auto"/>
        <w:left w:val="none" w:sz="0" w:space="0" w:color="auto"/>
        <w:bottom w:val="none" w:sz="0" w:space="0" w:color="auto"/>
        <w:right w:val="none" w:sz="0" w:space="0" w:color="auto"/>
      </w:divBdr>
      <w:divsChild>
        <w:div w:id="1849901978">
          <w:marLeft w:val="720"/>
          <w:marRight w:val="0"/>
          <w:marTop w:val="0"/>
          <w:marBottom w:val="0"/>
          <w:divBdr>
            <w:top w:val="none" w:sz="0" w:space="0" w:color="auto"/>
            <w:left w:val="none" w:sz="0" w:space="0" w:color="auto"/>
            <w:bottom w:val="none" w:sz="0" w:space="0" w:color="auto"/>
            <w:right w:val="none" w:sz="0" w:space="0" w:color="auto"/>
          </w:divBdr>
        </w:div>
        <w:div w:id="1713921394">
          <w:marLeft w:val="720"/>
          <w:marRight w:val="0"/>
          <w:marTop w:val="0"/>
          <w:marBottom w:val="0"/>
          <w:divBdr>
            <w:top w:val="none" w:sz="0" w:space="0" w:color="auto"/>
            <w:left w:val="none" w:sz="0" w:space="0" w:color="auto"/>
            <w:bottom w:val="none" w:sz="0" w:space="0" w:color="auto"/>
            <w:right w:val="none" w:sz="0" w:space="0" w:color="auto"/>
          </w:divBdr>
        </w:div>
        <w:div w:id="735325920">
          <w:marLeft w:val="1440"/>
          <w:marRight w:val="0"/>
          <w:marTop w:val="0"/>
          <w:marBottom w:val="0"/>
          <w:divBdr>
            <w:top w:val="none" w:sz="0" w:space="0" w:color="auto"/>
            <w:left w:val="none" w:sz="0" w:space="0" w:color="auto"/>
            <w:bottom w:val="none" w:sz="0" w:space="0" w:color="auto"/>
            <w:right w:val="none" w:sz="0" w:space="0" w:color="auto"/>
          </w:divBdr>
        </w:div>
        <w:div w:id="19287012">
          <w:marLeft w:val="1440"/>
          <w:marRight w:val="0"/>
          <w:marTop w:val="0"/>
          <w:marBottom w:val="0"/>
          <w:divBdr>
            <w:top w:val="none" w:sz="0" w:space="0" w:color="auto"/>
            <w:left w:val="none" w:sz="0" w:space="0" w:color="auto"/>
            <w:bottom w:val="none" w:sz="0" w:space="0" w:color="auto"/>
            <w:right w:val="none" w:sz="0" w:space="0" w:color="auto"/>
          </w:divBdr>
        </w:div>
        <w:div w:id="965234009">
          <w:marLeft w:val="1440"/>
          <w:marRight w:val="0"/>
          <w:marTop w:val="0"/>
          <w:marBottom w:val="0"/>
          <w:divBdr>
            <w:top w:val="none" w:sz="0" w:space="0" w:color="auto"/>
            <w:left w:val="none" w:sz="0" w:space="0" w:color="auto"/>
            <w:bottom w:val="none" w:sz="0" w:space="0" w:color="auto"/>
            <w:right w:val="none" w:sz="0" w:space="0" w:color="auto"/>
          </w:divBdr>
        </w:div>
        <w:div w:id="1909531289">
          <w:marLeft w:val="720"/>
          <w:marRight w:val="0"/>
          <w:marTop w:val="0"/>
          <w:marBottom w:val="0"/>
          <w:divBdr>
            <w:top w:val="none" w:sz="0" w:space="0" w:color="auto"/>
            <w:left w:val="none" w:sz="0" w:space="0" w:color="auto"/>
            <w:bottom w:val="none" w:sz="0" w:space="0" w:color="auto"/>
            <w:right w:val="none" w:sz="0" w:space="0" w:color="auto"/>
          </w:divBdr>
        </w:div>
        <w:div w:id="193274761">
          <w:marLeft w:val="1440"/>
          <w:marRight w:val="0"/>
          <w:marTop w:val="0"/>
          <w:marBottom w:val="0"/>
          <w:divBdr>
            <w:top w:val="none" w:sz="0" w:space="0" w:color="auto"/>
            <w:left w:val="none" w:sz="0" w:space="0" w:color="auto"/>
            <w:bottom w:val="none" w:sz="0" w:space="0" w:color="auto"/>
            <w:right w:val="none" w:sz="0" w:space="0" w:color="auto"/>
          </w:divBdr>
        </w:div>
        <w:div w:id="969555220">
          <w:marLeft w:val="1440"/>
          <w:marRight w:val="0"/>
          <w:marTop w:val="0"/>
          <w:marBottom w:val="0"/>
          <w:divBdr>
            <w:top w:val="none" w:sz="0" w:space="0" w:color="auto"/>
            <w:left w:val="none" w:sz="0" w:space="0" w:color="auto"/>
            <w:bottom w:val="none" w:sz="0" w:space="0" w:color="auto"/>
            <w:right w:val="none" w:sz="0" w:space="0" w:color="auto"/>
          </w:divBdr>
        </w:div>
        <w:div w:id="1164660518">
          <w:marLeft w:val="1440"/>
          <w:marRight w:val="0"/>
          <w:marTop w:val="0"/>
          <w:marBottom w:val="0"/>
          <w:divBdr>
            <w:top w:val="none" w:sz="0" w:space="0" w:color="auto"/>
            <w:left w:val="none" w:sz="0" w:space="0" w:color="auto"/>
            <w:bottom w:val="none" w:sz="0" w:space="0" w:color="auto"/>
            <w:right w:val="none" w:sz="0" w:space="0" w:color="auto"/>
          </w:divBdr>
        </w:div>
        <w:div w:id="1289700743">
          <w:marLeft w:val="1440"/>
          <w:marRight w:val="0"/>
          <w:marTop w:val="0"/>
          <w:marBottom w:val="0"/>
          <w:divBdr>
            <w:top w:val="none" w:sz="0" w:space="0" w:color="auto"/>
            <w:left w:val="none" w:sz="0" w:space="0" w:color="auto"/>
            <w:bottom w:val="none" w:sz="0" w:space="0" w:color="auto"/>
            <w:right w:val="none" w:sz="0" w:space="0" w:color="auto"/>
          </w:divBdr>
        </w:div>
        <w:div w:id="2054188393">
          <w:marLeft w:val="720"/>
          <w:marRight w:val="0"/>
          <w:marTop w:val="0"/>
          <w:marBottom w:val="0"/>
          <w:divBdr>
            <w:top w:val="none" w:sz="0" w:space="0" w:color="auto"/>
            <w:left w:val="none" w:sz="0" w:space="0" w:color="auto"/>
            <w:bottom w:val="none" w:sz="0" w:space="0" w:color="auto"/>
            <w:right w:val="none" w:sz="0" w:space="0" w:color="auto"/>
          </w:divBdr>
        </w:div>
        <w:div w:id="1618172464">
          <w:marLeft w:val="720"/>
          <w:marRight w:val="0"/>
          <w:marTop w:val="0"/>
          <w:marBottom w:val="0"/>
          <w:divBdr>
            <w:top w:val="none" w:sz="0" w:space="0" w:color="auto"/>
            <w:left w:val="none" w:sz="0" w:space="0" w:color="auto"/>
            <w:bottom w:val="none" w:sz="0" w:space="0" w:color="auto"/>
            <w:right w:val="none" w:sz="0" w:space="0" w:color="auto"/>
          </w:divBdr>
        </w:div>
        <w:div w:id="452216721">
          <w:marLeft w:val="720"/>
          <w:marRight w:val="0"/>
          <w:marTop w:val="0"/>
          <w:marBottom w:val="0"/>
          <w:divBdr>
            <w:top w:val="none" w:sz="0" w:space="0" w:color="auto"/>
            <w:left w:val="none" w:sz="0" w:space="0" w:color="auto"/>
            <w:bottom w:val="none" w:sz="0" w:space="0" w:color="auto"/>
            <w:right w:val="none" w:sz="0" w:space="0" w:color="auto"/>
          </w:divBdr>
        </w:div>
        <w:div w:id="507915464">
          <w:marLeft w:val="720"/>
          <w:marRight w:val="0"/>
          <w:marTop w:val="0"/>
          <w:marBottom w:val="0"/>
          <w:divBdr>
            <w:top w:val="none" w:sz="0" w:space="0" w:color="auto"/>
            <w:left w:val="none" w:sz="0" w:space="0" w:color="auto"/>
            <w:bottom w:val="none" w:sz="0" w:space="0" w:color="auto"/>
            <w:right w:val="none" w:sz="0" w:space="0" w:color="auto"/>
          </w:divBdr>
        </w:div>
        <w:div w:id="1820346998">
          <w:marLeft w:val="720"/>
          <w:marRight w:val="0"/>
          <w:marTop w:val="0"/>
          <w:marBottom w:val="0"/>
          <w:divBdr>
            <w:top w:val="none" w:sz="0" w:space="0" w:color="auto"/>
            <w:left w:val="none" w:sz="0" w:space="0" w:color="auto"/>
            <w:bottom w:val="none" w:sz="0" w:space="0" w:color="auto"/>
            <w:right w:val="none" w:sz="0" w:space="0" w:color="auto"/>
          </w:divBdr>
        </w:div>
        <w:div w:id="1678653772">
          <w:marLeft w:val="1440"/>
          <w:marRight w:val="0"/>
          <w:marTop w:val="0"/>
          <w:marBottom w:val="0"/>
          <w:divBdr>
            <w:top w:val="none" w:sz="0" w:space="0" w:color="auto"/>
            <w:left w:val="none" w:sz="0" w:space="0" w:color="auto"/>
            <w:bottom w:val="none" w:sz="0" w:space="0" w:color="auto"/>
            <w:right w:val="none" w:sz="0" w:space="0" w:color="auto"/>
          </w:divBdr>
        </w:div>
        <w:div w:id="1937710437">
          <w:marLeft w:val="1440"/>
          <w:marRight w:val="0"/>
          <w:marTop w:val="0"/>
          <w:marBottom w:val="0"/>
          <w:divBdr>
            <w:top w:val="none" w:sz="0" w:space="0" w:color="auto"/>
            <w:left w:val="none" w:sz="0" w:space="0" w:color="auto"/>
            <w:bottom w:val="none" w:sz="0" w:space="0" w:color="auto"/>
            <w:right w:val="none" w:sz="0" w:space="0" w:color="auto"/>
          </w:divBdr>
        </w:div>
      </w:divsChild>
    </w:div>
    <w:div w:id="809707882">
      <w:bodyDiv w:val="1"/>
      <w:marLeft w:val="0"/>
      <w:marRight w:val="0"/>
      <w:marTop w:val="0"/>
      <w:marBottom w:val="0"/>
      <w:divBdr>
        <w:top w:val="none" w:sz="0" w:space="0" w:color="auto"/>
        <w:left w:val="none" w:sz="0" w:space="0" w:color="auto"/>
        <w:bottom w:val="none" w:sz="0" w:space="0" w:color="auto"/>
        <w:right w:val="none" w:sz="0" w:space="0" w:color="auto"/>
      </w:divBdr>
    </w:div>
    <w:div w:id="838041385">
      <w:bodyDiv w:val="1"/>
      <w:marLeft w:val="0"/>
      <w:marRight w:val="0"/>
      <w:marTop w:val="0"/>
      <w:marBottom w:val="0"/>
      <w:divBdr>
        <w:top w:val="none" w:sz="0" w:space="0" w:color="auto"/>
        <w:left w:val="none" w:sz="0" w:space="0" w:color="auto"/>
        <w:bottom w:val="none" w:sz="0" w:space="0" w:color="auto"/>
        <w:right w:val="none" w:sz="0" w:space="0" w:color="auto"/>
      </w:divBdr>
    </w:div>
    <w:div w:id="892737497">
      <w:bodyDiv w:val="1"/>
      <w:marLeft w:val="0"/>
      <w:marRight w:val="0"/>
      <w:marTop w:val="0"/>
      <w:marBottom w:val="0"/>
      <w:divBdr>
        <w:top w:val="none" w:sz="0" w:space="0" w:color="auto"/>
        <w:left w:val="none" w:sz="0" w:space="0" w:color="auto"/>
        <w:bottom w:val="none" w:sz="0" w:space="0" w:color="auto"/>
        <w:right w:val="none" w:sz="0" w:space="0" w:color="auto"/>
      </w:divBdr>
    </w:div>
    <w:div w:id="980114035">
      <w:bodyDiv w:val="1"/>
      <w:marLeft w:val="0"/>
      <w:marRight w:val="0"/>
      <w:marTop w:val="0"/>
      <w:marBottom w:val="0"/>
      <w:divBdr>
        <w:top w:val="none" w:sz="0" w:space="0" w:color="auto"/>
        <w:left w:val="none" w:sz="0" w:space="0" w:color="auto"/>
        <w:bottom w:val="none" w:sz="0" w:space="0" w:color="auto"/>
        <w:right w:val="none" w:sz="0" w:space="0" w:color="auto"/>
      </w:divBdr>
      <w:divsChild>
        <w:div w:id="1977293751">
          <w:marLeft w:val="720"/>
          <w:marRight w:val="0"/>
          <w:marTop w:val="0"/>
          <w:marBottom w:val="0"/>
          <w:divBdr>
            <w:top w:val="none" w:sz="0" w:space="0" w:color="auto"/>
            <w:left w:val="none" w:sz="0" w:space="0" w:color="auto"/>
            <w:bottom w:val="none" w:sz="0" w:space="0" w:color="auto"/>
            <w:right w:val="none" w:sz="0" w:space="0" w:color="auto"/>
          </w:divBdr>
        </w:div>
        <w:div w:id="478309991">
          <w:marLeft w:val="720"/>
          <w:marRight w:val="0"/>
          <w:marTop w:val="0"/>
          <w:marBottom w:val="0"/>
          <w:divBdr>
            <w:top w:val="none" w:sz="0" w:space="0" w:color="auto"/>
            <w:left w:val="none" w:sz="0" w:space="0" w:color="auto"/>
            <w:bottom w:val="none" w:sz="0" w:space="0" w:color="auto"/>
            <w:right w:val="none" w:sz="0" w:space="0" w:color="auto"/>
          </w:divBdr>
        </w:div>
        <w:div w:id="1115057602">
          <w:marLeft w:val="720"/>
          <w:marRight w:val="0"/>
          <w:marTop w:val="0"/>
          <w:marBottom w:val="0"/>
          <w:divBdr>
            <w:top w:val="none" w:sz="0" w:space="0" w:color="auto"/>
            <w:left w:val="none" w:sz="0" w:space="0" w:color="auto"/>
            <w:bottom w:val="none" w:sz="0" w:space="0" w:color="auto"/>
            <w:right w:val="none" w:sz="0" w:space="0" w:color="auto"/>
          </w:divBdr>
        </w:div>
        <w:div w:id="119344016">
          <w:marLeft w:val="720"/>
          <w:marRight w:val="0"/>
          <w:marTop w:val="0"/>
          <w:marBottom w:val="0"/>
          <w:divBdr>
            <w:top w:val="none" w:sz="0" w:space="0" w:color="auto"/>
            <w:left w:val="none" w:sz="0" w:space="0" w:color="auto"/>
            <w:bottom w:val="none" w:sz="0" w:space="0" w:color="auto"/>
            <w:right w:val="none" w:sz="0" w:space="0" w:color="auto"/>
          </w:divBdr>
        </w:div>
        <w:div w:id="790514496">
          <w:marLeft w:val="720"/>
          <w:marRight w:val="0"/>
          <w:marTop w:val="0"/>
          <w:marBottom w:val="0"/>
          <w:divBdr>
            <w:top w:val="none" w:sz="0" w:space="0" w:color="auto"/>
            <w:left w:val="none" w:sz="0" w:space="0" w:color="auto"/>
            <w:bottom w:val="none" w:sz="0" w:space="0" w:color="auto"/>
            <w:right w:val="none" w:sz="0" w:space="0" w:color="auto"/>
          </w:divBdr>
        </w:div>
        <w:div w:id="1264336742">
          <w:marLeft w:val="720"/>
          <w:marRight w:val="0"/>
          <w:marTop w:val="0"/>
          <w:marBottom w:val="0"/>
          <w:divBdr>
            <w:top w:val="none" w:sz="0" w:space="0" w:color="auto"/>
            <w:left w:val="none" w:sz="0" w:space="0" w:color="auto"/>
            <w:bottom w:val="none" w:sz="0" w:space="0" w:color="auto"/>
            <w:right w:val="none" w:sz="0" w:space="0" w:color="auto"/>
          </w:divBdr>
        </w:div>
        <w:div w:id="163476918">
          <w:marLeft w:val="720"/>
          <w:marRight w:val="0"/>
          <w:marTop w:val="0"/>
          <w:marBottom w:val="0"/>
          <w:divBdr>
            <w:top w:val="none" w:sz="0" w:space="0" w:color="auto"/>
            <w:left w:val="none" w:sz="0" w:space="0" w:color="auto"/>
            <w:bottom w:val="none" w:sz="0" w:space="0" w:color="auto"/>
            <w:right w:val="none" w:sz="0" w:space="0" w:color="auto"/>
          </w:divBdr>
        </w:div>
        <w:div w:id="1874687443">
          <w:marLeft w:val="720"/>
          <w:marRight w:val="0"/>
          <w:marTop w:val="0"/>
          <w:marBottom w:val="0"/>
          <w:divBdr>
            <w:top w:val="none" w:sz="0" w:space="0" w:color="auto"/>
            <w:left w:val="none" w:sz="0" w:space="0" w:color="auto"/>
            <w:bottom w:val="none" w:sz="0" w:space="0" w:color="auto"/>
            <w:right w:val="none" w:sz="0" w:space="0" w:color="auto"/>
          </w:divBdr>
        </w:div>
        <w:div w:id="972372769">
          <w:marLeft w:val="720"/>
          <w:marRight w:val="0"/>
          <w:marTop w:val="0"/>
          <w:marBottom w:val="0"/>
          <w:divBdr>
            <w:top w:val="none" w:sz="0" w:space="0" w:color="auto"/>
            <w:left w:val="none" w:sz="0" w:space="0" w:color="auto"/>
            <w:bottom w:val="none" w:sz="0" w:space="0" w:color="auto"/>
            <w:right w:val="none" w:sz="0" w:space="0" w:color="auto"/>
          </w:divBdr>
        </w:div>
        <w:div w:id="770777006">
          <w:marLeft w:val="720"/>
          <w:marRight w:val="0"/>
          <w:marTop w:val="0"/>
          <w:marBottom w:val="0"/>
          <w:divBdr>
            <w:top w:val="none" w:sz="0" w:space="0" w:color="auto"/>
            <w:left w:val="none" w:sz="0" w:space="0" w:color="auto"/>
            <w:bottom w:val="none" w:sz="0" w:space="0" w:color="auto"/>
            <w:right w:val="none" w:sz="0" w:space="0" w:color="auto"/>
          </w:divBdr>
        </w:div>
        <w:div w:id="1107000230">
          <w:marLeft w:val="720"/>
          <w:marRight w:val="0"/>
          <w:marTop w:val="0"/>
          <w:marBottom w:val="0"/>
          <w:divBdr>
            <w:top w:val="none" w:sz="0" w:space="0" w:color="auto"/>
            <w:left w:val="none" w:sz="0" w:space="0" w:color="auto"/>
            <w:bottom w:val="none" w:sz="0" w:space="0" w:color="auto"/>
            <w:right w:val="none" w:sz="0" w:space="0" w:color="auto"/>
          </w:divBdr>
        </w:div>
      </w:divsChild>
    </w:div>
    <w:div w:id="1074015205">
      <w:bodyDiv w:val="1"/>
      <w:marLeft w:val="0"/>
      <w:marRight w:val="0"/>
      <w:marTop w:val="0"/>
      <w:marBottom w:val="0"/>
      <w:divBdr>
        <w:top w:val="none" w:sz="0" w:space="0" w:color="auto"/>
        <w:left w:val="none" w:sz="0" w:space="0" w:color="auto"/>
        <w:bottom w:val="none" w:sz="0" w:space="0" w:color="auto"/>
        <w:right w:val="none" w:sz="0" w:space="0" w:color="auto"/>
      </w:divBdr>
    </w:div>
    <w:div w:id="1476872385">
      <w:bodyDiv w:val="1"/>
      <w:marLeft w:val="0"/>
      <w:marRight w:val="0"/>
      <w:marTop w:val="0"/>
      <w:marBottom w:val="0"/>
      <w:divBdr>
        <w:top w:val="none" w:sz="0" w:space="0" w:color="auto"/>
        <w:left w:val="none" w:sz="0" w:space="0" w:color="auto"/>
        <w:bottom w:val="none" w:sz="0" w:space="0" w:color="auto"/>
        <w:right w:val="none" w:sz="0" w:space="0" w:color="auto"/>
      </w:divBdr>
    </w:div>
    <w:div w:id="1579166357">
      <w:bodyDiv w:val="1"/>
      <w:marLeft w:val="0"/>
      <w:marRight w:val="0"/>
      <w:marTop w:val="0"/>
      <w:marBottom w:val="0"/>
      <w:divBdr>
        <w:top w:val="none" w:sz="0" w:space="0" w:color="auto"/>
        <w:left w:val="none" w:sz="0" w:space="0" w:color="auto"/>
        <w:bottom w:val="none" w:sz="0" w:space="0" w:color="auto"/>
        <w:right w:val="none" w:sz="0" w:space="0" w:color="auto"/>
      </w:divBdr>
    </w:div>
    <w:div w:id="1605769556">
      <w:bodyDiv w:val="1"/>
      <w:marLeft w:val="0"/>
      <w:marRight w:val="0"/>
      <w:marTop w:val="0"/>
      <w:marBottom w:val="0"/>
      <w:divBdr>
        <w:top w:val="none" w:sz="0" w:space="0" w:color="auto"/>
        <w:left w:val="none" w:sz="0" w:space="0" w:color="auto"/>
        <w:bottom w:val="none" w:sz="0" w:space="0" w:color="auto"/>
        <w:right w:val="none" w:sz="0" w:space="0" w:color="auto"/>
      </w:divBdr>
      <w:divsChild>
        <w:div w:id="2071612736">
          <w:marLeft w:val="720"/>
          <w:marRight w:val="0"/>
          <w:marTop w:val="0"/>
          <w:marBottom w:val="0"/>
          <w:divBdr>
            <w:top w:val="none" w:sz="0" w:space="0" w:color="auto"/>
            <w:left w:val="none" w:sz="0" w:space="0" w:color="auto"/>
            <w:bottom w:val="none" w:sz="0" w:space="0" w:color="auto"/>
            <w:right w:val="none" w:sz="0" w:space="0" w:color="auto"/>
          </w:divBdr>
        </w:div>
        <w:div w:id="1313408273">
          <w:marLeft w:val="1440"/>
          <w:marRight w:val="0"/>
          <w:marTop w:val="0"/>
          <w:marBottom w:val="0"/>
          <w:divBdr>
            <w:top w:val="none" w:sz="0" w:space="0" w:color="auto"/>
            <w:left w:val="none" w:sz="0" w:space="0" w:color="auto"/>
            <w:bottom w:val="none" w:sz="0" w:space="0" w:color="auto"/>
            <w:right w:val="none" w:sz="0" w:space="0" w:color="auto"/>
          </w:divBdr>
        </w:div>
        <w:div w:id="573399224">
          <w:marLeft w:val="1440"/>
          <w:marRight w:val="0"/>
          <w:marTop w:val="0"/>
          <w:marBottom w:val="0"/>
          <w:divBdr>
            <w:top w:val="none" w:sz="0" w:space="0" w:color="auto"/>
            <w:left w:val="none" w:sz="0" w:space="0" w:color="auto"/>
            <w:bottom w:val="none" w:sz="0" w:space="0" w:color="auto"/>
            <w:right w:val="none" w:sz="0" w:space="0" w:color="auto"/>
          </w:divBdr>
        </w:div>
        <w:div w:id="1775902094">
          <w:marLeft w:val="1440"/>
          <w:marRight w:val="0"/>
          <w:marTop w:val="0"/>
          <w:marBottom w:val="0"/>
          <w:divBdr>
            <w:top w:val="none" w:sz="0" w:space="0" w:color="auto"/>
            <w:left w:val="none" w:sz="0" w:space="0" w:color="auto"/>
            <w:bottom w:val="none" w:sz="0" w:space="0" w:color="auto"/>
            <w:right w:val="none" w:sz="0" w:space="0" w:color="auto"/>
          </w:divBdr>
        </w:div>
        <w:div w:id="2040007733">
          <w:marLeft w:val="720"/>
          <w:marRight w:val="0"/>
          <w:marTop w:val="0"/>
          <w:marBottom w:val="0"/>
          <w:divBdr>
            <w:top w:val="none" w:sz="0" w:space="0" w:color="auto"/>
            <w:left w:val="none" w:sz="0" w:space="0" w:color="auto"/>
            <w:bottom w:val="none" w:sz="0" w:space="0" w:color="auto"/>
            <w:right w:val="none" w:sz="0" w:space="0" w:color="auto"/>
          </w:divBdr>
        </w:div>
        <w:div w:id="267584774">
          <w:marLeft w:val="1440"/>
          <w:marRight w:val="0"/>
          <w:marTop w:val="0"/>
          <w:marBottom w:val="0"/>
          <w:divBdr>
            <w:top w:val="none" w:sz="0" w:space="0" w:color="auto"/>
            <w:left w:val="none" w:sz="0" w:space="0" w:color="auto"/>
            <w:bottom w:val="none" w:sz="0" w:space="0" w:color="auto"/>
            <w:right w:val="none" w:sz="0" w:space="0" w:color="auto"/>
          </w:divBdr>
        </w:div>
        <w:div w:id="508714653">
          <w:marLeft w:val="1440"/>
          <w:marRight w:val="0"/>
          <w:marTop w:val="0"/>
          <w:marBottom w:val="0"/>
          <w:divBdr>
            <w:top w:val="none" w:sz="0" w:space="0" w:color="auto"/>
            <w:left w:val="none" w:sz="0" w:space="0" w:color="auto"/>
            <w:bottom w:val="none" w:sz="0" w:space="0" w:color="auto"/>
            <w:right w:val="none" w:sz="0" w:space="0" w:color="auto"/>
          </w:divBdr>
        </w:div>
        <w:div w:id="1274634720">
          <w:marLeft w:val="1440"/>
          <w:marRight w:val="0"/>
          <w:marTop w:val="0"/>
          <w:marBottom w:val="0"/>
          <w:divBdr>
            <w:top w:val="none" w:sz="0" w:space="0" w:color="auto"/>
            <w:left w:val="none" w:sz="0" w:space="0" w:color="auto"/>
            <w:bottom w:val="none" w:sz="0" w:space="0" w:color="auto"/>
            <w:right w:val="none" w:sz="0" w:space="0" w:color="auto"/>
          </w:divBdr>
        </w:div>
        <w:div w:id="1396507049">
          <w:marLeft w:val="1440"/>
          <w:marRight w:val="0"/>
          <w:marTop w:val="0"/>
          <w:marBottom w:val="0"/>
          <w:divBdr>
            <w:top w:val="none" w:sz="0" w:space="0" w:color="auto"/>
            <w:left w:val="none" w:sz="0" w:space="0" w:color="auto"/>
            <w:bottom w:val="none" w:sz="0" w:space="0" w:color="auto"/>
            <w:right w:val="none" w:sz="0" w:space="0" w:color="auto"/>
          </w:divBdr>
        </w:div>
        <w:div w:id="794450402">
          <w:marLeft w:val="720"/>
          <w:marRight w:val="0"/>
          <w:marTop w:val="0"/>
          <w:marBottom w:val="0"/>
          <w:divBdr>
            <w:top w:val="none" w:sz="0" w:space="0" w:color="auto"/>
            <w:left w:val="none" w:sz="0" w:space="0" w:color="auto"/>
            <w:bottom w:val="none" w:sz="0" w:space="0" w:color="auto"/>
            <w:right w:val="none" w:sz="0" w:space="0" w:color="auto"/>
          </w:divBdr>
        </w:div>
        <w:div w:id="548881818">
          <w:marLeft w:val="1440"/>
          <w:marRight w:val="0"/>
          <w:marTop w:val="0"/>
          <w:marBottom w:val="0"/>
          <w:divBdr>
            <w:top w:val="none" w:sz="0" w:space="0" w:color="auto"/>
            <w:left w:val="none" w:sz="0" w:space="0" w:color="auto"/>
            <w:bottom w:val="none" w:sz="0" w:space="0" w:color="auto"/>
            <w:right w:val="none" w:sz="0" w:space="0" w:color="auto"/>
          </w:divBdr>
        </w:div>
        <w:div w:id="1577932393">
          <w:marLeft w:val="1440"/>
          <w:marRight w:val="0"/>
          <w:marTop w:val="0"/>
          <w:marBottom w:val="0"/>
          <w:divBdr>
            <w:top w:val="none" w:sz="0" w:space="0" w:color="auto"/>
            <w:left w:val="none" w:sz="0" w:space="0" w:color="auto"/>
            <w:bottom w:val="none" w:sz="0" w:space="0" w:color="auto"/>
            <w:right w:val="none" w:sz="0" w:space="0" w:color="auto"/>
          </w:divBdr>
        </w:div>
        <w:div w:id="1328947485">
          <w:marLeft w:val="720"/>
          <w:marRight w:val="0"/>
          <w:marTop w:val="0"/>
          <w:marBottom w:val="0"/>
          <w:divBdr>
            <w:top w:val="none" w:sz="0" w:space="0" w:color="auto"/>
            <w:left w:val="none" w:sz="0" w:space="0" w:color="auto"/>
            <w:bottom w:val="none" w:sz="0" w:space="0" w:color="auto"/>
            <w:right w:val="none" w:sz="0" w:space="0" w:color="auto"/>
          </w:divBdr>
        </w:div>
        <w:div w:id="172115725">
          <w:marLeft w:val="1440"/>
          <w:marRight w:val="0"/>
          <w:marTop w:val="0"/>
          <w:marBottom w:val="0"/>
          <w:divBdr>
            <w:top w:val="none" w:sz="0" w:space="0" w:color="auto"/>
            <w:left w:val="none" w:sz="0" w:space="0" w:color="auto"/>
            <w:bottom w:val="none" w:sz="0" w:space="0" w:color="auto"/>
            <w:right w:val="none" w:sz="0" w:space="0" w:color="auto"/>
          </w:divBdr>
        </w:div>
        <w:div w:id="1066532921">
          <w:marLeft w:val="720"/>
          <w:marRight w:val="0"/>
          <w:marTop w:val="0"/>
          <w:marBottom w:val="0"/>
          <w:divBdr>
            <w:top w:val="none" w:sz="0" w:space="0" w:color="auto"/>
            <w:left w:val="none" w:sz="0" w:space="0" w:color="auto"/>
            <w:bottom w:val="none" w:sz="0" w:space="0" w:color="auto"/>
            <w:right w:val="none" w:sz="0" w:space="0" w:color="auto"/>
          </w:divBdr>
        </w:div>
        <w:div w:id="677149099">
          <w:marLeft w:val="1440"/>
          <w:marRight w:val="0"/>
          <w:marTop w:val="0"/>
          <w:marBottom w:val="0"/>
          <w:divBdr>
            <w:top w:val="none" w:sz="0" w:space="0" w:color="auto"/>
            <w:left w:val="none" w:sz="0" w:space="0" w:color="auto"/>
            <w:bottom w:val="none" w:sz="0" w:space="0" w:color="auto"/>
            <w:right w:val="none" w:sz="0" w:space="0" w:color="auto"/>
          </w:divBdr>
        </w:div>
        <w:div w:id="1327438803">
          <w:marLeft w:val="1440"/>
          <w:marRight w:val="0"/>
          <w:marTop w:val="0"/>
          <w:marBottom w:val="0"/>
          <w:divBdr>
            <w:top w:val="none" w:sz="0" w:space="0" w:color="auto"/>
            <w:left w:val="none" w:sz="0" w:space="0" w:color="auto"/>
            <w:bottom w:val="none" w:sz="0" w:space="0" w:color="auto"/>
            <w:right w:val="none" w:sz="0" w:space="0" w:color="auto"/>
          </w:divBdr>
        </w:div>
        <w:div w:id="1718359243">
          <w:marLeft w:val="720"/>
          <w:marRight w:val="0"/>
          <w:marTop w:val="0"/>
          <w:marBottom w:val="0"/>
          <w:divBdr>
            <w:top w:val="none" w:sz="0" w:space="0" w:color="auto"/>
            <w:left w:val="none" w:sz="0" w:space="0" w:color="auto"/>
            <w:bottom w:val="none" w:sz="0" w:space="0" w:color="auto"/>
            <w:right w:val="none" w:sz="0" w:space="0" w:color="auto"/>
          </w:divBdr>
        </w:div>
        <w:div w:id="274799241">
          <w:marLeft w:val="1440"/>
          <w:marRight w:val="0"/>
          <w:marTop w:val="0"/>
          <w:marBottom w:val="0"/>
          <w:divBdr>
            <w:top w:val="none" w:sz="0" w:space="0" w:color="auto"/>
            <w:left w:val="none" w:sz="0" w:space="0" w:color="auto"/>
            <w:bottom w:val="none" w:sz="0" w:space="0" w:color="auto"/>
            <w:right w:val="none" w:sz="0" w:space="0" w:color="auto"/>
          </w:divBdr>
        </w:div>
        <w:div w:id="1123963395">
          <w:marLeft w:val="1440"/>
          <w:marRight w:val="0"/>
          <w:marTop w:val="0"/>
          <w:marBottom w:val="0"/>
          <w:divBdr>
            <w:top w:val="none" w:sz="0" w:space="0" w:color="auto"/>
            <w:left w:val="none" w:sz="0" w:space="0" w:color="auto"/>
            <w:bottom w:val="none" w:sz="0" w:space="0" w:color="auto"/>
            <w:right w:val="none" w:sz="0" w:space="0" w:color="auto"/>
          </w:divBdr>
        </w:div>
      </w:divsChild>
    </w:div>
    <w:div w:id="1732345605">
      <w:bodyDiv w:val="1"/>
      <w:marLeft w:val="0"/>
      <w:marRight w:val="0"/>
      <w:marTop w:val="0"/>
      <w:marBottom w:val="0"/>
      <w:divBdr>
        <w:top w:val="none" w:sz="0" w:space="0" w:color="auto"/>
        <w:left w:val="none" w:sz="0" w:space="0" w:color="auto"/>
        <w:bottom w:val="none" w:sz="0" w:space="0" w:color="auto"/>
        <w:right w:val="none" w:sz="0" w:space="0" w:color="auto"/>
      </w:divBdr>
      <w:divsChild>
        <w:div w:id="61223224">
          <w:marLeft w:val="288"/>
          <w:marRight w:val="0"/>
          <w:marTop w:val="0"/>
          <w:marBottom w:val="0"/>
          <w:divBdr>
            <w:top w:val="none" w:sz="0" w:space="0" w:color="auto"/>
            <w:left w:val="none" w:sz="0" w:space="0" w:color="auto"/>
            <w:bottom w:val="none" w:sz="0" w:space="0" w:color="auto"/>
            <w:right w:val="none" w:sz="0" w:space="0" w:color="auto"/>
          </w:divBdr>
        </w:div>
        <w:div w:id="1634674809">
          <w:marLeft w:val="288"/>
          <w:marRight w:val="0"/>
          <w:marTop w:val="0"/>
          <w:marBottom w:val="0"/>
          <w:divBdr>
            <w:top w:val="none" w:sz="0" w:space="0" w:color="auto"/>
            <w:left w:val="none" w:sz="0" w:space="0" w:color="auto"/>
            <w:bottom w:val="none" w:sz="0" w:space="0" w:color="auto"/>
            <w:right w:val="none" w:sz="0" w:space="0" w:color="auto"/>
          </w:divBdr>
        </w:div>
        <w:div w:id="1570187874">
          <w:marLeft w:val="288"/>
          <w:marRight w:val="0"/>
          <w:marTop w:val="0"/>
          <w:marBottom w:val="0"/>
          <w:divBdr>
            <w:top w:val="none" w:sz="0" w:space="0" w:color="auto"/>
            <w:left w:val="none" w:sz="0" w:space="0" w:color="auto"/>
            <w:bottom w:val="none" w:sz="0" w:space="0" w:color="auto"/>
            <w:right w:val="none" w:sz="0" w:space="0" w:color="auto"/>
          </w:divBdr>
        </w:div>
        <w:div w:id="996884073">
          <w:marLeft w:val="288"/>
          <w:marRight w:val="0"/>
          <w:marTop w:val="0"/>
          <w:marBottom w:val="0"/>
          <w:divBdr>
            <w:top w:val="none" w:sz="0" w:space="0" w:color="auto"/>
            <w:left w:val="none" w:sz="0" w:space="0" w:color="auto"/>
            <w:bottom w:val="none" w:sz="0" w:space="0" w:color="auto"/>
            <w:right w:val="none" w:sz="0" w:space="0" w:color="auto"/>
          </w:divBdr>
        </w:div>
        <w:div w:id="1269461196">
          <w:marLeft w:val="288"/>
          <w:marRight w:val="0"/>
          <w:marTop w:val="0"/>
          <w:marBottom w:val="0"/>
          <w:divBdr>
            <w:top w:val="none" w:sz="0" w:space="0" w:color="auto"/>
            <w:left w:val="none" w:sz="0" w:space="0" w:color="auto"/>
            <w:bottom w:val="none" w:sz="0" w:space="0" w:color="auto"/>
            <w:right w:val="none" w:sz="0" w:space="0" w:color="auto"/>
          </w:divBdr>
        </w:div>
      </w:divsChild>
    </w:div>
    <w:div w:id="1741782310">
      <w:bodyDiv w:val="1"/>
      <w:marLeft w:val="0"/>
      <w:marRight w:val="0"/>
      <w:marTop w:val="0"/>
      <w:marBottom w:val="0"/>
      <w:divBdr>
        <w:top w:val="none" w:sz="0" w:space="0" w:color="auto"/>
        <w:left w:val="none" w:sz="0" w:space="0" w:color="auto"/>
        <w:bottom w:val="none" w:sz="0" w:space="0" w:color="auto"/>
        <w:right w:val="none" w:sz="0" w:space="0" w:color="auto"/>
      </w:divBdr>
      <w:divsChild>
        <w:div w:id="1075006998">
          <w:marLeft w:val="446"/>
          <w:marRight w:val="0"/>
          <w:marTop w:val="0"/>
          <w:marBottom w:val="0"/>
          <w:divBdr>
            <w:top w:val="none" w:sz="0" w:space="0" w:color="auto"/>
            <w:left w:val="none" w:sz="0" w:space="0" w:color="auto"/>
            <w:bottom w:val="none" w:sz="0" w:space="0" w:color="auto"/>
            <w:right w:val="none" w:sz="0" w:space="0" w:color="auto"/>
          </w:divBdr>
        </w:div>
        <w:div w:id="2011324989">
          <w:marLeft w:val="446"/>
          <w:marRight w:val="0"/>
          <w:marTop w:val="0"/>
          <w:marBottom w:val="0"/>
          <w:divBdr>
            <w:top w:val="none" w:sz="0" w:space="0" w:color="auto"/>
            <w:left w:val="none" w:sz="0" w:space="0" w:color="auto"/>
            <w:bottom w:val="none" w:sz="0" w:space="0" w:color="auto"/>
            <w:right w:val="none" w:sz="0" w:space="0" w:color="auto"/>
          </w:divBdr>
        </w:div>
        <w:div w:id="1491018274">
          <w:marLeft w:val="446"/>
          <w:marRight w:val="0"/>
          <w:marTop w:val="0"/>
          <w:marBottom w:val="0"/>
          <w:divBdr>
            <w:top w:val="none" w:sz="0" w:space="0" w:color="auto"/>
            <w:left w:val="none" w:sz="0" w:space="0" w:color="auto"/>
            <w:bottom w:val="none" w:sz="0" w:space="0" w:color="auto"/>
            <w:right w:val="none" w:sz="0" w:space="0" w:color="auto"/>
          </w:divBdr>
        </w:div>
        <w:div w:id="196821016">
          <w:marLeft w:val="446"/>
          <w:marRight w:val="0"/>
          <w:marTop w:val="0"/>
          <w:marBottom w:val="0"/>
          <w:divBdr>
            <w:top w:val="none" w:sz="0" w:space="0" w:color="auto"/>
            <w:left w:val="none" w:sz="0" w:space="0" w:color="auto"/>
            <w:bottom w:val="none" w:sz="0" w:space="0" w:color="auto"/>
            <w:right w:val="none" w:sz="0" w:space="0" w:color="auto"/>
          </w:divBdr>
        </w:div>
      </w:divsChild>
    </w:div>
    <w:div w:id="1826428761">
      <w:bodyDiv w:val="1"/>
      <w:marLeft w:val="0"/>
      <w:marRight w:val="0"/>
      <w:marTop w:val="0"/>
      <w:marBottom w:val="0"/>
      <w:divBdr>
        <w:top w:val="none" w:sz="0" w:space="0" w:color="auto"/>
        <w:left w:val="none" w:sz="0" w:space="0" w:color="auto"/>
        <w:bottom w:val="none" w:sz="0" w:space="0" w:color="auto"/>
        <w:right w:val="none" w:sz="0" w:space="0" w:color="auto"/>
      </w:divBdr>
    </w:div>
    <w:div w:id="1920167665">
      <w:bodyDiv w:val="1"/>
      <w:marLeft w:val="0"/>
      <w:marRight w:val="0"/>
      <w:marTop w:val="0"/>
      <w:marBottom w:val="0"/>
      <w:divBdr>
        <w:top w:val="none" w:sz="0" w:space="0" w:color="auto"/>
        <w:left w:val="none" w:sz="0" w:space="0" w:color="auto"/>
        <w:bottom w:val="none" w:sz="0" w:space="0" w:color="auto"/>
        <w:right w:val="none" w:sz="0" w:space="0" w:color="auto"/>
      </w:divBdr>
      <w:divsChild>
        <w:div w:id="1879004622">
          <w:marLeft w:val="1440"/>
          <w:marRight w:val="0"/>
          <w:marTop w:val="0"/>
          <w:marBottom w:val="0"/>
          <w:divBdr>
            <w:top w:val="none" w:sz="0" w:space="0" w:color="auto"/>
            <w:left w:val="none" w:sz="0" w:space="0" w:color="auto"/>
            <w:bottom w:val="none" w:sz="0" w:space="0" w:color="auto"/>
            <w:right w:val="none" w:sz="0" w:space="0" w:color="auto"/>
          </w:divBdr>
        </w:div>
        <w:div w:id="1394044315">
          <w:marLeft w:val="1440"/>
          <w:marRight w:val="0"/>
          <w:marTop w:val="0"/>
          <w:marBottom w:val="0"/>
          <w:divBdr>
            <w:top w:val="none" w:sz="0" w:space="0" w:color="auto"/>
            <w:left w:val="none" w:sz="0" w:space="0" w:color="auto"/>
            <w:bottom w:val="none" w:sz="0" w:space="0" w:color="auto"/>
            <w:right w:val="none" w:sz="0" w:space="0" w:color="auto"/>
          </w:divBdr>
        </w:div>
        <w:div w:id="129984588">
          <w:marLeft w:val="1440"/>
          <w:marRight w:val="0"/>
          <w:marTop w:val="0"/>
          <w:marBottom w:val="0"/>
          <w:divBdr>
            <w:top w:val="none" w:sz="0" w:space="0" w:color="auto"/>
            <w:left w:val="none" w:sz="0" w:space="0" w:color="auto"/>
            <w:bottom w:val="none" w:sz="0" w:space="0" w:color="auto"/>
            <w:right w:val="none" w:sz="0" w:space="0" w:color="auto"/>
          </w:divBdr>
        </w:div>
        <w:div w:id="1066997541">
          <w:marLeft w:val="1440"/>
          <w:marRight w:val="0"/>
          <w:marTop w:val="0"/>
          <w:marBottom w:val="0"/>
          <w:divBdr>
            <w:top w:val="none" w:sz="0" w:space="0" w:color="auto"/>
            <w:left w:val="none" w:sz="0" w:space="0" w:color="auto"/>
            <w:bottom w:val="none" w:sz="0" w:space="0" w:color="auto"/>
            <w:right w:val="none" w:sz="0" w:space="0" w:color="auto"/>
          </w:divBdr>
        </w:div>
        <w:div w:id="1177965001">
          <w:marLeft w:val="1440"/>
          <w:marRight w:val="0"/>
          <w:marTop w:val="0"/>
          <w:marBottom w:val="0"/>
          <w:divBdr>
            <w:top w:val="none" w:sz="0" w:space="0" w:color="auto"/>
            <w:left w:val="none" w:sz="0" w:space="0" w:color="auto"/>
            <w:bottom w:val="none" w:sz="0" w:space="0" w:color="auto"/>
            <w:right w:val="none" w:sz="0" w:space="0" w:color="auto"/>
          </w:divBdr>
        </w:div>
        <w:div w:id="1729378124">
          <w:marLeft w:val="1440"/>
          <w:marRight w:val="0"/>
          <w:marTop w:val="0"/>
          <w:marBottom w:val="0"/>
          <w:divBdr>
            <w:top w:val="none" w:sz="0" w:space="0" w:color="auto"/>
            <w:left w:val="none" w:sz="0" w:space="0" w:color="auto"/>
            <w:bottom w:val="none" w:sz="0" w:space="0" w:color="auto"/>
            <w:right w:val="none" w:sz="0" w:space="0" w:color="auto"/>
          </w:divBdr>
        </w:div>
      </w:divsChild>
    </w:div>
    <w:div w:id="19470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2643</Words>
  <Characters>14540</Characters>
  <Application>Microsoft Office Word</Application>
  <DocSecurity>0</DocSecurity>
  <Lines>121</Lines>
  <Paragraphs>34</Paragraphs>
  <ScaleCrop>false</ScaleCrop>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der Kaap</dc:creator>
  <cp:keywords/>
  <dc:description/>
  <cp:lastModifiedBy>Albert van der Kaap</cp:lastModifiedBy>
  <cp:revision>3</cp:revision>
  <dcterms:created xsi:type="dcterms:W3CDTF">2023-02-22T08:30:00Z</dcterms:created>
  <dcterms:modified xsi:type="dcterms:W3CDTF">2023-02-22T08:45:00Z</dcterms:modified>
</cp:coreProperties>
</file>